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F8CA3" w14:textId="56B266D0" w:rsidR="00E62A87" w:rsidRDefault="00FA6CD8" w:rsidP="00E62A87">
      <w:pPr>
        <w:pStyle w:val="berschrift1"/>
        <w:rPr>
          <w:lang w:val="en-GB"/>
        </w:rPr>
      </w:pPr>
      <w:r w:rsidRPr="000C3B10">
        <w:rPr>
          <w:lang w:val="en-GB"/>
        </w:rPr>
        <w:t xml:space="preserve">Digital 6000 wireless </w:t>
      </w:r>
      <w:r w:rsidRPr="00E62A87">
        <w:rPr>
          <w:lang w:val="en-US"/>
        </w:rPr>
        <w:t xml:space="preserve">microphones </w:t>
      </w:r>
      <w:r w:rsidR="00E62A87">
        <w:rPr>
          <w:lang w:val="en-GB"/>
        </w:rPr>
        <w:t xml:space="preserve">have </w:t>
      </w:r>
      <w:r w:rsidRPr="000C3B10">
        <w:rPr>
          <w:lang w:val="en-GB"/>
        </w:rPr>
        <w:t xml:space="preserve">their </w:t>
      </w:r>
      <w:r w:rsidR="003E27AB" w:rsidRPr="000C3B10">
        <w:rPr>
          <w:lang w:val="en-GB"/>
        </w:rPr>
        <w:t>maritime</w:t>
      </w:r>
      <w:r w:rsidR="005D24D2" w:rsidRPr="000C3B10">
        <w:rPr>
          <w:lang w:val="en-GB"/>
        </w:rPr>
        <w:t xml:space="preserve"> </w:t>
      </w:r>
      <w:r w:rsidRPr="000C3B10">
        <w:rPr>
          <w:lang w:val="en-GB"/>
        </w:rPr>
        <w:t>debut</w:t>
      </w:r>
    </w:p>
    <w:p w14:paraId="18DB2F33" w14:textId="6CC099AF" w:rsidR="00DC6DD4" w:rsidRPr="00E62A87" w:rsidRDefault="00E62A87" w:rsidP="00E62A87">
      <w:pPr>
        <w:rPr>
          <w:b/>
          <w:lang w:val="en-GB"/>
        </w:rPr>
      </w:pPr>
      <w:r w:rsidRPr="00E62A87">
        <w:rPr>
          <w:b/>
          <w:lang w:val="en-US"/>
        </w:rPr>
        <w:t xml:space="preserve">Sennheiser </w:t>
      </w:r>
      <w:r>
        <w:rPr>
          <w:b/>
          <w:lang w:val="en-US"/>
        </w:rPr>
        <w:t xml:space="preserve">equipment </w:t>
      </w:r>
      <w:r w:rsidRPr="00E62A87">
        <w:rPr>
          <w:b/>
          <w:lang w:val="en-US"/>
        </w:rPr>
        <w:t xml:space="preserve">has been an integral </w:t>
      </w:r>
      <w:r>
        <w:rPr>
          <w:b/>
          <w:lang w:val="en-US"/>
        </w:rPr>
        <w:t>element</w:t>
      </w:r>
      <w:r w:rsidRPr="00E62A87">
        <w:rPr>
          <w:b/>
          <w:lang w:val="en-US"/>
        </w:rPr>
        <w:t xml:space="preserve"> on board the AIDA fleet for more than 20 years</w:t>
      </w:r>
    </w:p>
    <w:p w14:paraId="2BAE7FC3" w14:textId="77777777" w:rsidR="005D24D2" w:rsidRPr="000C3B10" w:rsidRDefault="005D24D2" w:rsidP="00DE5132">
      <w:pPr>
        <w:rPr>
          <w:lang w:val="en-GB"/>
        </w:rPr>
      </w:pPr>
    </w:p>
    <w:p w14:paraId="60681336" w14:textId="1B99E288" w:rsidR="00217CCD" w:rsidRPr="000C3B10" w:rsidRDefault="003D7C5E" w:rsidP="00DE5132">
      <w:pPr>
        <w:rPr>
          <w:b/>
          <w:lang w:val="en-GB"/>
        </w:rPr>
      </w:pPr>
      <w:r w:rsidRPr="00E62A87">
        <w:rPr>
          <w:b/>
          <w:i/>
          <w:lang w:val="en-GB"/>
        </w:rPr>
        <w:t>Wedemark,</w:t>
      </w:r>
      <w:r w:rsidR="004760C2">
        <w:rPr>
          <w:b/>
          <w:i/>
          <w:lang w:val="en-GB"/>
        </w:rPr>
        <w:t xml:space="preserve"> 21 June </w:t>
      </w:r>
      <w:r w:rsidR="00C75E86" w:rsidRPr="00E62A87">
        <w:rPr>
          <w:b/>
          <w:i/>
          <w:lang w:val="en-GB"/>
        </w:rPr>
        <w:t>201</w:t>
      </w:r>
      <w:r w:rsidR="003E27AB" w:rsidRPr="00E62A87">
        <w:rPr>
          <w:b/>
          <w:i/>
          <w:lang w:val="en-GB"/>
        </w:rPr>
        <w:t>8</w:t>
      </w:r>
      <w:r w:rsidR="00C75E86" w:rsidRPr="00E62A87">
        <w:rPr>
          <w:b/>
          <w:lang w:val="en-GB"/>
        </w:rPr>
        <w:t xml:space="preserve"> –</w:t>
      </w:r>
      <w:r w:rsidR="00E62A87" w:rsidRPr="00E62A87">
        <w:rPr>
          <w:b/>
          <w:lang w:val="en-GB"/>
        </w:rPr>
        <w:t xml:space="preserve"> </w:t>
      </w:r>
      <w:r w:rsidR="00FA6CD8" w:rsidRPr="00E62A87">
        <w:rPr>
          <w:b/>
          <w:lang w:val="en-GB"/>
        </w:rPr>
        <w:t>The</w:t>
      </w:r>
      <w:r w:rsidR="00FA6CD8" w:rsidRPr="000C3B10">
        <w:rPr>
          <w:b/>
          <w:lang w:val="en-GB"/>
        </w:rPr>
        <w:t xml:space="preserve"> e</w:t>
      </w:r>
      <w:r w:rsidR="005D24D2" w:rsidRPr="000C3B10">
        <w:rPr>
          <w:b/>
          <w:lang w:val="en-GB"/>
        </w:rPr>
        <w:t>ntertainment</w:t>
      </w:r>
      <w:r w:rsidR="00FA6CD8" w:rsidRPr="000C3B10">
        <w:rPr>
          <w:b/>
          <w:lang w:val="en-GB"/>
        </w:rPr>
        <w:t xml:space="preserve"> p</w:t>
      </w:r>
      <w:r w:rsidR="005D24D2" w:rsidRPr="000C3B10">
        <w:rPr>
          <w:b/>
          <w:lang w:val="en-GB"/>
        </w:rPr>
        <w:t>rogramm</w:t>
      </w:r>
      <w:r w:rsidR="00FA6CD8" w:rsidRPr="000C3B10">
        <w:rPr>
          <w:b/>
          <w:lang w:val="en-GB"/>
        </w:rPr>
        <w:t>e</w:t>
      </w:r>
      <w:r w:rsidR="005D24D2" w:rsidRPr="000C3B10">
        <w:rPr>
          <w:b/>
          <w:lang w:val="en-GB"/>
        </w:rPr>
        <w:t xml:space="preserve"> </w:t>
      </w:r>
      <w:r w:rsidR="00EB3A71" w:rsidRPr="000C3B10">
        <w:rPr>
          <w:b/>
          <w:lang w:val="en-GB"/>
        </w:rPr>
        <w:t xml:space="preserve">on board the </w:t>
      </w:r>
      <w:r w:rsidR="005D24D2" w:rsidRPr="000C3B10">
        <w:rPr>
          <w:b/>
          <w:lang w:val="en-GB"/>
        </w:rPr>
        <w:t>AIDA</w:t>
      </w:r>
      <w:r w:rsidR="00EB3A71" w:rsidRPr="000C3B10">
        <w:rPr>
          <w:b/>
          <w:lang w:val="en-GB"/>
        </w:rPr>
        <w:t xml:space="preserve"> cruise ships </w:t>
      </w:r>
      <w:proofErr w:type="gramStart"/>
      <w:r w:rsidR="00EB3A71" w:rsidRPr="000C3B10">
        <w:rPr>
          <w:b/>
          <w:lang w:val="en-GB"/>
        </w:rPr>
        <w:t>is</w:t>
      </w:r>
      <w:proofErr w:type="gramEnd"/>
      <w:r w:rsidR="00EB3A71" w:rsidRPr="000C3B10">
        <w:rPr>
          <w:b/>
          <w:lang w:val="en-GB"/>
        </w:rPr>
        <w:t xml:space="preserve"> increasingly </w:t>
      </w:r>
      <w:r w:rsidR="007B6049" w:rsidRPr="000C3B10">
        <w:rPr>
          <w:b/>
          <w:lang w:val="en-GB"/>
        </w:rPr>
        <w:t>becoming the domain of</w:t>
      </w:r>
      <w:r w:rsidR="006928EF" w:rsidRPr="000C3B10">
        <w:rPr>
          <w:b/>
          <w:lang w:val="en-GB"/>
        </w:rPr>
        <w:t xml:space="preserve"> </w:t>
      </w:r>
      <w:r w:rsidR="005D24D2" w:rsidRPr="000C3B10">
        <w:rPr>
          <w:b/>
          <w:lang w:val="en-GB"/>
        </w:rPr>
        <w:t>Sennheiser Digi</w:t>
      </w:r>
      <w:r w:rsidR="00EB3A71" w:rsidRPr="000C3B10">
        <w:rPr>
          <w:b/>
          <w:lang w:val="en-GB"/>
        </w:rPr>
        <w:t xml:space="preserve">tal 6000 </w:t>
      </w:r>
      <w:r w:rsidR="006928EF" w:rsidRPr="000C3B10">
        <w:rPr>
          <w:b/>
          <w:lang w:val="en-GB"/>
        </w:rPr>
        <w:t>systems</w:t>
      </w:r>
      <w:r w:rsidR="00EB3A71" w:rsidRPr="000C3B10">
        <w:rPr>
          <w:b/>
          <w:lang w:val="en-GB"/>
        </w:rPr>
        <w:t>. In</w:t>
      </w:r>
      <w:r w:rsidR="005D24D2" w:rsidRPr="000C3B10">
        <w:rPr>
          <w:b/>
          <w:lang w:val="en-GB"/>
        </w:rPr>
        <w:t xml:space="preserve"> April 2017</w:t>
      </w:r>
      <w:r w:rsidR="00EB3A71" w:rsidRPr="000C3B10">
        <w:rPr>
          <w:b/>
          <w:lang w:val="en-GB"/>
        </w:rPr>
        <w:t xml:space="preserve">, the </w:t>
      </w:r>
      <w:proofErr w:type="spellStart"/>
      <w:r w:rsidR="005D24D2" w:rsidRPr="000C3B10">
        <w:rPr>
          <w:b/>
          <w:lang w:val="en-GB"/>
        </w:rPr>
        <w:t>AIDAvita</w:t>
      </w:r>
      <w:proofErr w:type="spellEnd"/>
      <w:r w:rsidR="005D24D2" w:rsidRPr="000C3B10">
        <w:rPr>
          <w:b/>
          <w:lang w:val="en-GB"/>
        </w:rPr>
        <w:t xml:space="preserve"> </w:t>
      </w:r>
      <w:r w:rsidR="00EB3A71" w:rsidRPr="000C3B10">
        <w:rPr>
          <w:b/>
          <w:lang w:val="en-GB"/>
        </w:rPr>
        <w:t xml:space="preserve">became the first member of the fleet to be equipped with the audio specialist’s </w:t>
      </w:r>
      <w:r w:rsidR="00A154A2" w:rsidRPr="000C3B10">
        <w:rPr>
          <w:b/>
          <w:lang w:val="en-GB"/>
        </w:rPr>
        <w:t xml:space="preserve">ground-breaking wireless systems. </w:t>
      </w:r>
      <w:r w:rsidR="004D4111" w:rsidRPr="000C3B10">
        <w:rPr>
          <w:b/>
          <w:lang w:val="en-GB"/>
        </w:rPr>
        <w:t xml:space="preserve">In the meantime, </w:t>
      </w:r>
      <w:r w:rsidR="002B113E" w:rsidRPr="000C3B10">
        <w:rPr>
          <w:b/>
          <w:lang w:val="en-GB"/>
        </w:rPr>
        <w:t xml:space="preserve">it has been followed by the </w:t>
      </w:r>
      <w:proofErr w:type="spellStart"/>
      <w:r w:rsidR="005D24D2" w:rsidRPr="000C3B10">
        <w:rPr>
          <w:b/>
          <w:lang w:val="en-GB"/>
        </w:rPr>
        <w:t>AIDAcara</w:t>
      </w:r>
      <w:proofErr w:type="spellEnd"/>
      <w:r w:rsidR="005D24D2" w:rsidRPr="000C3B10">
        <w:rPr>
          <w:b/>
          <w:lang w:val="en-GB"/>
        </w:rPr>
        <w:t xml:space="preserve"> </w:t>
      </w:r>
      <w:r w:rsidR="002B113E" w:rsidRPr="000C3B10">
        <w:rPr>
          <w:b/>
          <w:lang w:val="en-GB"/>
        </w:rPr>
        <w:t>a</w:t>
      </w:r>
      <w:r w:rsidR="005D24D2" w:rsidRPr="000C3B10">
        <w:rPr>
          <w:b/>
          <w:lang w:val="en-GB"/>
        </w:rPr>
        <w:t xml:space="preserve">nd </w:t>
      </w:r>
      <w:proofErr w:type="spellStart"/>
      <w:r w:rsidR="005D24D2" w:rsidRPr="000C3B10">
        <w:rPr>
          <w:b/>
          <w:lang w:val="en-GB"/>
        </w:rPr>
        <w:t>AIDAblu</w:t>
      </w:r>
      <w:proofErr w:type="spellEnd"/>
      <w:r w:rsidR="005D24D2" w:rsidRPr="000C3B10">
        <w:rPr>
          <w:b/>
          <w:lang w:val="en-GB"/>
        </w:rPr>
        <w:t xml:space="preserve">. </w:t>
      </w:r>
      <w:r w:rsidR="00A154A2" w:rsidRPr="000C3B10">
        <w:rPr>
          <w:b/>
          <w:lang w:val="en-GB"/>
        </w:rPr>
        <w:t xml:space="preserve">The </w:t>
      </w:r>
      <w:proofErr w:type="spellStart"/>
      <w:r w:rsidR="005D24D2" w:rsidRPr="000C3B10">
        <w:rPr>
          <w:b/>
          <w:lang w:val="en-GB"/>
        </w:rPr>
        <w:t>AIDAaura</w:t>
      </w:r>
      <w:proofErr w:type="spellEnd"/>
      <w:r w:rsidR="005D24D2" w:rsidRPr="000C3B10">
        <w:rPr>
          <w:b/>
          <w:lang w:val="en-GB"/>
        </w:rPr>
        <w:t xml:space="preserve"> </w:t>
      </w:r>
      <w:r w:rsidR="00E62A87">
        <w:rPr>
          <w:b/>
          <w:lang w:val="en-GB"/>
        </w:rPr>
        <w:t xml:space="preserve">was </w:t>
      </w:r>
      <w:r w:rsidR="00A154A2" w:rsidRPr="000C3B10">
        <w:rPr>
          <w:b/>
          <w:lang w:val="en-GB"/>
        </w:rPr>
        <w:t xml:space="preserve">fitted out with Digital 6000 systems in </w:t>
      </w:r>
      <w:r w:rsidR="005D24D2" w:rsidRPr="000C3B10">
        <w:rPr>
          <w:b/>
          <w:lang w:val="en-GB"/>
        </w:rPr>
        <w:t xml:space="preserve">April 2018 </w:t>
      </w:r>
      <w:r w:rsidR="002B113E" w:rsidRPr="000C3B10">
        <w:rPr>
          <w:b/>
          <w:lang w:val="en-GB"/>
        </w:rPr>
        <w:t xml:space="preserve">during its scheduled </w:t>
      </w:r>
      <w:r w:rsidR="00FE70AF" w:rsidRPr="000C3B10">
        <w:rPr>
          <w:b/>
          <w:lang w:val="en-GB"/>
        </w:rPr>
        <w:t>maintenance</w:t>
      </w:r>
      <w:r w:rsidR="00C3313D">
        <w:rPr>
          <w:b/>
          <w:lang w:val="en-GB"/>
        </w:rPr>
        <w:t xml:space="preserve"> stop</w:t>
      </w:r>
      <w:r w:rsidR="00FE70AF" w:rsidRPr="000C3B10">
        <w:rPr>
          <w:b/>
          <w:lang w:val="en-GB"/>
        </w:rPr>
        <w:t xml:space="preserve"> in the </w:t>
      </w:r>
      <w:r w:rsidR="002B113E" w:rsidRPr="000C3B10">
        <w:rPr>
          <w:b/>
          <w:lang w:val="en-GB"/>
        </w:rPr>
        <w:t>shipyard.</w:t>
      </w:r>
      <w:r w:rsidR="00FE70AF" w:rsidRPr="000C3B10">
        <w:rPr>
          <w:b/>
          <w:lang w:val="en-GB"/>
        </w:rPr>
        <w:t xml:space="preserve"> </w:t>
      </w:r>
      <w:r w:rsidR="006928EF" w:rsidRPr="000C3B10">
        <w:rPr>
          <w:b/>
          <w:lang w:val="en-GB"/>
        </w:rPr>
        <w:t xml:space="preserve">The </w:t>
      </w:r>
      <w:proofErr w:type="spellStart"/>
      <w:r w:rsidR="005D24D2" w:rsidRPr="000C3B10">
        <w:rPr>
          <w:b/>
          <w:lang w:val="en-GB"/>
        </w:rPr>
        <w:t>AIDAstella</w:t>
      </w:r>
      <w:proofErr w:type="spellEnd"/>
      <w:r w:rsidR="005D24D2" w:rsidRPr="000C3B10">
        <w:rPr>
          <w:b/>
          <w:lang w:val="en-GB"/>
        </w:rPr>
        <w:t xml:space="preserve"> </w:t>
      </w:r>
      <w:r w:rsidR="006928EF" w:rsidRPr="000C3B10">
        <w:rPr>
          <w:b/>
          <w:lang w:val="en-GB"/>
        </w:rPr>
        <w:t>a</w:t>
      </w:r>
      <w:r w:rsidR="005D24D2" w:rsidRPr="000C3B10">
        <w:rPr>
          <w:b/>
          <w:lang w:val="en-GB"/>
        </w:rPr>
        <w:t xml:space="preserve">nd </w:t>
      </w:r>
      <w:proofErr w:type="spellStart"/>
      <w:r w:rsidR="005D24D2" w:rsidRPr="000C3B10">
        <w:rPr>
          <w:b/>
          <w:lang w:val="en-GB"/>
        </w:rPr>
        <w:t>AIDAbella</w:t>
      </w:r>
      <w:proofErr w:type="spellEnd"/>
      <w:r w:rsidR="005D24D2" w:rsidRPr="000C3B10">
        <w:rPr>
          <w:b/>
          <w:lang w:val="en-GB"/>
        </w:rPr>
        <w:t xml:space="preserve"> </w:t>
      </w:r>
      <w:r w:rsidR="00111C85">
        <w:rPr>
          <w:b/>
          <w:lang w:val="en-GB"/>
        </w:rPr>
        <w:t>will</w:t>
      </w:r>
      <w:r w:rsidR="00A154A2" w:rsidRPr="000C3B10">
        <w:rPr>
          <w:b/>
          <w:lang w:val="en-GB"/>
        </w:rPr>
        <w:t xml:space="preserve"> benefit from </w:t>
      </w:r>
      <w:r w:rsidR="006928EF" w:rsidRPr="000C3B10">
        <w:rPr>
          <w:b/>
          <w:lang w:val="en-GB"/>
        </w:rPr>
        <w:t xml:space="preserve">Sennheiser’s pioneering wireless solution </w:t>
      </w:r>
      <w:r w:rsidR="00111C85">
        <w:rPr>
          <w:b/>
          <w:lang w:val="en-GB"/>
        </w:rPr>
        <w:t xml:space="preserve">later </w:t>
      </w:r>
      <w:r w:rsidR="006928EF" w:rsidRPr="000C3B10">
        <w:rPr>
          <w:b/>
          <w:lang w:val="en-GB"/>
        </w:rPr>
        <w:t xml:space="preserve">this year. </w:t>
      </w:r>
    </w:p>
    <w:p w14:paraId="13B5E160" w14:textId="77777777" w:rsidR="00FC4F37" w:rsidRPr="00E62A87" w:rsidRDefault="00FC4F37" w:rsidP="00FC4F37">
      <w:pPr>
        <w:rPr>
          <w:lang w:val="en-GB"/>
        </w:rPr>
      </w:pPr>
    </w:p>
    <w:p w14:paraId="4393E2C9" w14:textId="3C8986C7" w:rsidR="005D24D2" w:rsidRPr="000C3B10" w:rsidRDefault="00FE70AF" w:rsidP="005D24D2">
      <w:pPr>
        <w:rPr>
          <w:lang w:val="en-GB"/>
        </w:rPr>
      </w:pPr>
      <w:r w:rsidRPr="000C3B10">
        <w:rPr>
          <w:lang w:val="en-GB"/>
        </w:rPr>
        <w:t xml:space="preserve">“We are planning to equip the entire AIDA fleet with Sennheiser Digital 6000 systems </w:t>
      </w:r>
      <w:proofErr w:type="gramStart"/>
      <w:r w:rsidRPr="000C3B10">
        <w:rPr>
          <w:lang w:val="en-GB"/>
        </w:rPr>
        <w:t>in the near future</w:t>
      </w:r>
      <w:proofErr w:type="gramEnd"/>
      <w:r w:rsidRPr="000C3B10">
        <w:rPr>
          <w:lang w:val="en-GB"/>
        </w:rPr>
        <w:t>,” sa</w:t>
      </w:r>
      <w:r w:rsidR="00E62A87">
        <w:rPr>
          <w:lang w:val="en-GB"/>
        </w:rPr>
        <w:t>id</w:t>
      </w:r>
      <w:r w:rsidRPr="000C3B10">
        <w:rPr>
          <w:lang w:val="en-GB"/>
        </w:rPr>
        <w:t xml:space="preserve"> </w:t>
      </w:r>
      <w:r w:rsidR="005D24D2" w:rsidRPr="000C3B10">
        <w:rPr>
          <w:lang w:val="en-GB"/>
        </w:rPr>
        <w:t xml:space="preserve">Daniel </w:t>
      </w:r>
      <w:proofErr w:type="spellStart"/>
      <w:r w:rsidR="005D24D2" w:rsidRPr="000C3B10">
        <w:rPr>
          <w:lang w:val="en-GB"/>
        </w:rPr>
        <w:t>Hobucher</w:t>
      </w:r>
      <w:proofErr w:type="spellEnd"/>
      <w:r w:rsidR="005D24D2" w:rsidRPr="000C3B10">
        <w:rPr>
          <w:lang w:val="en-GB"/>
        </w:rPr>
        <w:t xml:space="preserve">, </w:t>
      </w:r>
      <w:r w:rsidR="00E62A87">
        <w:rPr>
          <w:lang w:val="en-GB"/>
        </w:rPr>
        <w:t xml:space="preserve">who, as </w:t>
      </w:r>
      <w:r w:rsidR="009A7858" w:rsidRPr="000C3B10">
        <w:rPr>
          <w:lang w:val="en-GB"/>
        </w:rPr>
        <w:t>Supervisor Sound Techn</w:t>
      </w:r>
      <w:r w:rsidR="00E62A87">
        <w:rPr>
          <w:lang w:val="en-GB"/>
        </w:rPr>
        <w:t>ology</w:t>
      </w:r>
      <w:r w:rsidR="009A7858" w:rsidRPr="000C3B10">
        <w:rPr>
          <w:lang w:val="en-GB"/>
        </w:rPr>
        <w:t xml:space="preserve"> at AIDA Cruises, is responsible </w:t>
      </w:r>
      <w:r w:rsidR="00A154A2" w:rsidRPr="000C3B10">
        <w:rPr>
          <w:lang w:val="en-GB"/>
        </w:rPr>
        <w:t xml:space="preserve">for the complete fleet, from the </w:t>
      </w:r>
      <w:proofErr w:type="spellStart"/>
      <w:r w:rsidR="00A154A2" w:rsidRPr="000C3B10">
        <w:rPr>
          <w:lang w:val="en-GB"/>
        </w:rPr>
        <w:t>AIDAcara</w:t>
      </w:r>
      <w:proofErr w:type="spellEnd"/>
      <w:r w:rsidR="00A154A2" w:rsidRPr="000C3B10">
        <w:rPr>
          <w:lang w:val="en-GB"/>
        </w:rPr>
        <w:t xml:space="preserve"> to the </w:t>
      </w:r>
      <w:proofErr w:type="spellStart"/>
      <w:r w:rsidR="00A154A2" w:rsidRPr="000C3B10">
        <w:rPr>
          <w:lang w:val="en-GB"/>
        </w:rPr>
        <w:t>AIDAnova</w:t>
      </w:r>
      <w:proofErr w:type="spellEnd"/>
      <w:r w:rsidR="00A154A2" w:rsidRPr="000C3B10">
        <w:rPr>
          <w:lang w:val="en-GB"/>
        </w:rPr>
        <w:t xml:space="preserve">, which is </w:t>
      </w:r>
      <w:r w:rsidR="00111C85">
        <w:rPr>
          <w:lang w:val="en-GB"/>
        </w:rPr>
        <w:t>currently</w:t>
      </w:r>
      <w:r w:rsidR="00A154A2" w:rsidRPr="000C3B10">
        <w:rPr>
          <w:lang w:val="en-GB"/>
        </w:rPr>
        <w:t xml:space="preserve"> being built. T</w:t>
      </w:r>
      <w:r w:rsidR="00111C85">
        <w:rPr>
          <w:lang w:val="en-GB"/>
        </w:rPr>
        <w:t>oday, tw</w:t>
      </w:r>
      <w:r w:rsidR="00A154A2" w:rsidRPr="000C3B10">
        <w:rPr>
          <w:lang w:val="en-GB"/>
        </w:rPr>
        <w:t xml:space="preserve">elve AIDA cruise ships are criss-crossing the oceans, and </w:t>
      </w:r>
      <w:r w:rsidR="00111C85">
        <w:rPr>
          <w:lang w:val="en-GB"/>
        </w:rPr>
        <w:t>the</w:t>
      </w:r>
      <w:r w:rsidR="00A154A2" w:rsidRPr="000C3B10">
        <w:rPr>
          <w:lang w:val="en-GB"/>
        </w:rPr>
        <w:t xml:space="preserve"> aim is to standardise the audio equipment throughout the fleet, which has grown steadily over the years. </w:t>
      </w:r>
      <w:r w:rsidRPr="000C3B10">
        <w:rPr>
          <w:lang w:val="en-GB"/>
        </w:rPr>
        <w:t>“</w:t>
      </w:r>
      <w:r w:rsidR="00A154A2" w:rsidRPr="000C3B10">
        <w:rPr>
          <w:lang w:val="en-GB"/>
        </w:rPr>
        <w:t xml:space="preserve">We </w:t>
      </w:r>
      <w:r w:rsidRPr="000C3B10">
        <w:rPr>
          <w:lang w:val="en-GB"/>
        </w:rPr>
        <w:t xml:space="preserve">want to </w:t>
      </w:r>
      <w:r w:rsidR="00A154A2" w:rsidRPr="000C3B10">
        <w:rPr>
          <w:lang w:val="en-GB"/>
        </w:rPr>
        <w:t>avoid having</w:t>
      </w:r>
      <w:r w:rsidRPr="000C3B10">
        <w:rPr>
          <w:lang w:val="en-GB"/>
        </w:rPr>
        <w:t xml:space="preserve"> any </w:t>
      </w:r>
      <w:r w:rsidR="009A7858" w:rsidRPr="000C3B10">
        <w:rPr>
          <w:lang w:val="en-GB"/>
        </w:rPr>
        <w:t>stand-alone</w:t>
      </w:r>
      <w:r w:rsidR="00241C2B" w:rsidRPr="000C3B10">
        <w:rPr>
          <w:lang w:val="en-GB"/>
        </w:rPr>
        <w:t xml:space="preserve"> solutions because our technician</w:t>
      </w:r>
      <w:r w:rsidR="00C3313D">
        <w:rPr>
          <w:lang w:val="en-GB"/>
        </w:rPr>
        <w:t>s move from one ship to another</w:t>
      </w:r>
      <w:r w:rsidR="00241C2B" w:rsidRPr="000C3B10">
        <w:rPr>
          <w:lang w:val="en-GB"/>
        </w:rPr>
        <w:t xml:space="preserve"> and </w:t>
      </w:r>
      <w:r w:rsidR="009A7858" w:rsidRPr="000C3B10">
        <w:rPr>
          <w:lang w:val="en-GB"/>
        </w:rPr>
        <w:t xml:space="preserve">they need to be able to find comparable working </w:t>
      </w:r>
      <w:r w:rsidR="009A7858" w:rsidRPr="000C3B10">
        <w:rPr>
          <w:rFonts w:cs="Arial"/>
          <w:lang w:val="en-GB"/>
        </w:rPr>
        <w:t>conditions wherever possible,”</w:t>
      </w:r>
      <w:r w:rsidR="009A7858" w:rsidRPr="000C3B10">
        <w:rPr>
          <w:lang w:val="en-GB"/>
        </w:rPr>
        <w:t xml:space="preserve"> </w:t>
      </w:r>
      <w:proofErr w:type="spellStart"/>
      <w:r w:rsidR="00E62A87">
        <w:rPr>
          <w:lang w:val="en-GB"/>
        </w:rPr>
        <w:t>Hobucher</w:t>
      </w:r>
      <w:proofErr w:type="spellEnd"/>
      <w:r w:rsidR="00E62A87">
        <w:rPr>
          <w:lang w:val="en-GB"/>
        </w:rPr>
        <w:t xml:space="preserve"> added</w:t>
      </w:r>
      <w:r w:rsidR="00A154A2" w:rsidRPr="000C3B10">
        <w:rPr>
          <w:lang w:val="en-GB"/>
        </w:rPr>
        <w:t>.</w:t>
      </w:r>
    </w:p>
    <w:p w14:paraId="1B701ABB" w14:textId="77777777" w:rsidR="005D24D2" w:rsidRPr="000C3B10" w:rsidRDefault="005D24D2" w:rsidP="005D24D2">
      <w:pPr>
        <w:rPr>
          <w:lang w:val="en-GB"/>
        </w:rPr>
      </w:pPr>
    </w:p>
    <w:tbl>
      <w:tblPr>
        <w:tblW w:w="0" w:type="auto"/>
        <w:tblCellMar>
          <w:left w:w="0" w:type="dxa"/>
        </w:tblCellMar>
        <w:tblLook w:val="04A0" w:firstRow="1" w:lastRow="0" w:firstColumn="1" w:lastColumn="0" w:noHBand="0" w:noVBand="1"/>
      </w:tblPr>
      <w:tblGrid>
        <w:gridCol w:w="5630"/>
        <w:gridCol w:w="2358"/>
      </w:tblGrid>
      <w:tr w:rsidR="005D24D2" w:rsidRPr="004760C2" w14:paraId="23BA5F31" w14:textId="77777777" w:rsidTr="005D24D2">
        <w:trPr>
          <w:trHeight w:val="2384"/>
        </w:trPr>
        <w:tc>
          <w:tcPr>
            <w:tcW w:w="5388" w:type="dxa"/>
            <w:shd w:val="clear" w:color="auto" w:fill="auto"/>
          </w:tcPr>
          <w:p w14:paraId="36BE2604" w14:textId="77777777" w:rsidR="005D24D2" w:rsidRPr="000C3B10" w:rsidRDefault="005D24D2" w:rsidP="004C11AE">
            <w:pPr>
              <w:rPr>
                <w:lang w:val="en-GB"/>
              </w:rPr>
            </w:pPr>
            <w:r w:rsidRPr="000C3B10">
              <w:rPr>
                <w:noProof/>
                <w:lang w:eastAsia="de-DE"/>
              </w:rPr>
              <w:drawing>
                <wp:inline distT="0" distB="0" distL="0" distR="0" wp14:anchorId="7CA13FCC" wp14:editId="51195F6F">
                  <wp:extent cx="3506540" cy="1548000"/>
                  <wp:effectExtent l="0" t="0" r="0" b="0"/>
                  <wp:docPr id="3" name="Grafik 3" descr="C:\Users\049speters\AppData\Local\Temp\7zE8D5CD6A2\Vierflotte_kompri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6540" cy="1548000"/>
                          </a:xfrm>
                          <a:prstGeom prst="rect">
                            <a:avLst/>
                          </a:prstGeom>
                          <a:noFill/>
                          <a:ln>
                            <a:noFill/>
                          </a:ln>
                        </pic:spPr>
                      </pic:pic>
                    </a:graphicData>
                  </a:graphic>
                </wp:inline>
              </w:drawing>
            </w:r>
          </w:p>
        </w:tc>
        <w:tc>
          <w:tcPr>
            <w:tcW w:w="2600" w:type="dxa"/>
            <w:shd w:val="clear" w:color="auto" w:fill="auto"/>
          </w:tcPr>
          <w:p w14:paraId="37C53621" w14:textId="26AE658C" w:rsidR="005D24D2" w:rsidRPr="000C3B10" w:rsidRDefault="00C3313D" w:rsidP="00C3313D">
            <w:pPr>
              <w:pStyle w:val="Beschriftung"/>
              <w:spacing w:line="240" w:lineRule="auto"/>
              <w:rPr>
                <w:lang w:val="en-GB"/>
              </w:rPr>
            </w:pPr>
            <w:r>
              <w:rPr>
                <w:color w:val="000000" w:themeColor="text1"/>
                <w:lang w:val="en-GB"/>
              </w:rPr>
              <w:t>The e</w:t>
            </w:r>
            <w:r w:rsidR="003E27AB" w:rsidRPr="000C3B10">
              <w:rPr>
                <w:color w:val="000000" w:themeColor="text1"/>
                <w:lang w:val="en-GB"/>
              </w:rPr>
              <w:t>ntertainment</w:t>
            </w:r>
            <w:r>
              <w:rPr>
                <w:color w:val="000000" w:themeColor="text1"/>
                <w:lang w:val="en-GB"/>
              </w:rPr>
              <w:t xml:space="preserve"> p</w:t>
            </w:r>
            <w:r w:rsidR="003E27AB" w:rsidRPr="000C3B10">
              <w:rPr>
                <w:color w:val="000000" w:themeColor="text1"/>
                <w:lang w:val="en-GB"/>
              </w:rPr>
              <w:t>rogramm</w:t>
            </w:r>
            <w:r>
              <w:rPr>
                <w:color w:val="000000" w:themeColor="text1"/>
                <w:lang w:val="en-GB"/>
              </w:rPr>
              <w:t xml:space="preserve">e on board the </w:t>
            </w:r>
            <w:r w:rsidR="003E27AB" w:rsidRPr="000C3B10">
              <w:rPr>
                <w:color w:val="000000" w:themeColor="text1"/>
                <w:lang w:val="en-GB"/>
              </w:rPr>
              <w:t xml:space="preserve">AIDA </w:t>
            </w:r>
            <w:r>
              <w:rPr>
                <w:color w:val="000000" w:themeColor="text1"/>
                <w:lang w:val="en-GB"/>
              </w:rPr>
              <w:t xml:space="preserve">cruise ships is increasingly becoming the domain of </w:t>
            </w:r>
            <w:r w:rsidR="002C6AB1">
              <w:rPr>
                <w:color w:val="000000" w:themeColor="text1"/>
                <w:lang w:val="en-GB"/>
              </w:rPr>
              <w:t>Sennheiser Digital </w:t>
            </w:r>
            <w:r w:rsidR="003E27AB" w:rsidRPr="000C3B10">
              <w:rPr>
                <w:color w:val="000000" w:themeColor="text1"/>
                <w:lang w:val="en-GB"/>
              </w:rPr>
              <w:t xml:space="preserve">6000 </w:t>
            </w:r>
            <w:r>
              <w:rPr>
                <w:color w:val="000000" w:themeColor="text1"/>
                <w:lang w:val="en-GB"/>
              </w:rPr>
              <w:t>s</w:t>
            </w:r>
            <w:r w:rsidR="003E27AB" w:rsidRPr="000C3B10">
              <w:rPr>
                <w:color w:val="000000" w:themeColor="text1"/>
                <w:lang w:val="en-GB"/>
              </w:rPr>
              <w:t>ystem</w:t>
            </w:r>
            <w:r>
              <w:rPr>
                <w:color w:val="000000" w:themeColor="text1"/>
                <w:lang w:val="en-GB"/>
              </w:rPr>
              <w:t>s</w:t>
            </w:r>
            <w:r w:rsidR="003E27AB" w:rsidRPr="000C3B10">
              <w:rPr>
                <w:color w:val="000000" w:themeColor="text1"/>
                <w:lang w:val="en-GB"/>
              </w:rPr>
              <w:t xml:space="preserve"> </w:t>
            </w:r>
            <w:r w:rsidR="002C6AB1">
              <w:rPr>
                <w:color w:val="000000" w:themeColor="text1"/>
                <w:lang w:val="en-GB"/>
              </w:rPr>
              <w:br/>
            </w:r>
            <w:r w:rsidR="003E27AB" w:rsidRPr="000C3B10">
              <w:rPr>
                <w:color w:val="000000" w:themeColor="text1"/>
                <w:lang w:val="en-GB"/>
              </w:rPr>
              <w:t>© AIDA Cruises</w:t>
            </w:r>
          </w:p>
        </w:tc>
      </w:tr>
    </w:tbl>
    <w:p w14:paraId="3FE28E0D" w14:textId="77777777" w:rsidR="005D24D2" w:rsidRPr="00E62A87" w:rsidRDefault="005D24D2" w:rsidP="005D24D2">
      <w:pPr>
        <w:rPr>
          <w:lang w:val="en-GB"/>
        </w:rPr>
      </w:pPr>
    </w:p>
    <w:p w14:paraId="71706BDA" w14:textId="77777777" w:rsidR="005D24D2" w:rsidRPr="000C3B10" w:rsidRDefault="005D24D2" w:rsidP="005D24D2">
      <w:pPr>
        <w:rPr>
          <w:b/>
          <w:lang w:val="en-GB"/>
        </w:rPr>
      </w:pPr>
      <w:r w:rsidRPr="000C3B10">
        <w:rPr>
          <w:b/>
          <w:lang w:val="en-GB"/>
        </w:rPr>
        <w:t xml:space="preserve">Digital 6000 </w:t>
      </w:r>
      <w:r w:rsidR="00A154A2" w:rsidRPr="000C3B10">
        <w:rPr>
          <w:b/>
          <w:lang w:val="en-GB"/>
        </w:rPr>
        <w:t>on all d</w:t>
      </w:r>
      <w:r w:rsidRPr="000C3B10">
        <w:rPr>
          <w:b/>
          <w:lang w:val="en-GB"/>
        </w:rPr>
        <w:t>ecks</w:t>
      </w:r>
    </w:p>
    <w:p w14:paraId="00E66FF4" w14:textId="00E7D9D1" w:rsidR="005D24D2" w:rsidRPr="000C3B10" w:rsidRDefault="00A154A2" w:rsidP="005D24D2">
      <w:pPr>
        <w:rPr>
          <w:lang w:val="en-GB"/>
        </w:rPr>
      </w:pPr>
      <w:r w:rsidRPr="000C3B10">
        <w:rPr>
          <w:lang w:val="en-GB"/>
        </w:rPr>
        <w:t xml:space="preserve">The theatre on the </w:t>
      </w:r>
      <w:proofErr w:type="spellStart"/>
      <w:r w:rsidR="005D24D2" w:rsidRPr="000C3B10">
        <w:rPr>
          <w:lang w:val="en-GB"/>
        </w:rPr>
        <w:t>AIDAcara</w:t>
      </w:r>
      <w:proofErr w:type="spellEnd"/>
      <w:r w:rsidR="005D24D2" w:rsidRPr="000C3B10">
        <w:rPr>
          <w:lang w:val="en-GB"/>
        </w:rPr>
        <w:t xml:space="preserve"> </w:t>
      </w:r>
      <w:r w:rsidRPr="000C3B10">
        <w:rPr>
          <w:lang w:val="en-GB"/>
        </w:rPr>
        <w:t xml:space="preserve">will </w:t>
      </w:r>
      <w:r w:rsidR="002D00A8" w:rsidRPr="000C3B10">
        <w:rPr>
          <w:lang w:val="en-GB"/>
        </w:rPr>
        <w:t>be equipped with</w:t>
      </w:r>
      <w:r w:rsidRPr="000C3B10">
        <w:rPr>
          <w:lang w:val="en-GB"/>
        </w:rPr>
        <w:t xml:space="preserve"> </w:t>
      </w:r>
      <w:r w:rsidR="006928EF" w:rsidRPr="000C3B10">
        <w:rPr>
          <w:lang w:val="en-GB"/>
        </w:rPr>
        <w:t xml:space="preserve">nine </w:t>
      </w:r>
      <w:r w:rsidR="005D24D2" w:rsidRPr="000C3B10">
        <w:rPr>
          <w:lang w:val="en-GB"/>
        </w:rPr>
        <w:t xml:space="preserve">Sennheiser EM 6000 </w:t>
      </w:r>
      <w:r w:rsidR="002C6AB1">
        <w:rPr>
          <w:lang w:val="en-GB"/>
        </w:rPr>
        <w:t>two-channel</w:t>
      </w:r>
      <w:r w:rsidR="006928EF" w:rsidRPr="000C3B10">
        <w:rPr>
          <w:lang w:val="en-GB"/>
        </w:rPr>
        <w:t xml:space="preserve"> </w:t>
      </w:r>
      <w:r w:rsidR="002D00A8" w:rsidRPr="000C3B10">
        <w:rPr>
          <w:lang w:val="en-GB"/>
        </w:rPr>
        <w:t>receivers,</w:t>
      </w:r>
      <w:r w:rsidR="007B6049" w:rsidRPr="000C3B10">
        <w:rPr>
          <w:lang w:val="en-GB"/>
        </w:rPr>
        <w:t xml:space="preserve"> along with fourteen</w:t>
      </w:r>
      <w:r w:rsidR="00123E2C" w:rsidRPr="000C3B10">
        <w:rPr>
          <w:lang w:val="en-GB"/>
        </w:rPr>
        <w:t xml:space="preserve"> SK 6000 </w:t>
      </w:r>
      <w:r w:rsidR="007B6049" w:rsidRPr="000C3B10">
        <w:rPr>
          <w:lang w:val="en-GB"/>
        </w:rPr>
        <w:t>bodypack transmitters and</w:t>
      </w:r>
      <w:r w:rsidR="00123E2C" w:rsidRPr="000C3B10">
        <w:rPr>
          <w:lang w:val="en-GB"/>
        </w:rPr>
        <w:t xml:space="preserve"> </w:t>
      </w:r>
      <w:r w:rsidR="007B6049" w:rsidRPr="000C3B10">
        <w:rPr>
          <w:lang w:val="en-GB"/>
        </w:rPr>
        <w:t>thirteen</w:t>
      </w:r>
      <w:r w:rsidR="00123E2C" w:rsidRPr="000C3B10">
        <w:rPr>
          <w:lang w:val="en-GB"/>
        </w:rPr>
        <w:t xml:space="preserve"> SKM </w:t>
      </w:r>
      <w:r w:rsidR="005D24D2" w:rsidRPr="000C3B10">
        <w:rPr>
          <w:lang w:val="en-GB"/>
        </w:rPr>
        <w:t xml:space="preserve">6000 </w:t>
      </w:r>
      <w:r w:rsidR="007B6049" w:rsidRPr="000C3B10">
        <w:rPr>
          <w:lang w:val="en-GB"/>
        </w:rPr>
        <w:t>h</w:t>
      </w:r>
      <w:r w:rsidR="005D24D2" w:rsidRPr="000C3B10">
        <w:rPr>
          <w:lang w:val="en-GB"/>
        </w:rPr>
        <w:t>and</w:t>
      </w:r>
      <w:r w:rsidR="007B6049" w:rsidRPr="000C3B10">
        <w:rPr>
          <w:lang w:val="en-GB"/>
        </w:rPr>
        <w:t>held transmitters</w:t>
      </w:r>
      <w:r w:rsidR="005D24D2" w:rsidRPr="000C3B10">
        <w:rPr>
          <w:lang w:val="en-GB"/>
        </w:rPr>
        <w:t xml:space="preserve">. </w:t>
      </w:r>
      <w:r w:rsidR="002D00A8" w:rsidRPr="000C3B10">
        <w:rPr>
          <w:lang w:val="en-GB"/>
        </w:rPr>
        <w:t>The handheld transmitters are</w:t>
      </w:r>
      <w:r w:rsidR="007B6049" w:rsidRPr="000C3B10">
        <w:rPr>
          <w:lang w:val="en-GB"/>
        </w:rPr>
        <w:t xml:space="preserve"> fitted with</w:t>
      </w:r>
      <w:r w:rsidR="002D00A8" w:rsidRPr="000C3B10">
        <w:rPr>
          <w:lang w:val="en-GB"/>
        </w:rPr>
        <w:t xml:space="preserve"> </w:t>
      </w:r>
      <w:r w:rsidR="002C6AB1">
        <w:rPr>
          <w:lang w:val="en-GB"/>
        </w:rPr>
        <w:t xml:space="preserve">cardioid </w:t>
      </w:r>
      <w:r w:rsidR="007B6049" w:rsidRPr="000C3B10">
        <w:rPr>
          <w:lang w:val="en-GB"/>
        </w:rPr>
        <w:t xml:space="preserve">MD 9235 or </w:t>
      </w:r>
      <w:r w:rsidR="002C6AB1" w:rsidRPr="000C3B10">
        <w:rPr>
          <w:lang w:val="en-GB"/>
        </w:rPr>
        <w:t>super</w:t>
      </w:r>
      <w:r w:rsidR="002C6AB1">
        <w:rPr>
          <w:lang w:val="en-GB"/>
        </w:rPr>
        <w:t>-</w:t>
      </w:r>
      <w:r w:rsidR="002C6AB1" w:rsidRPr="000C3B10">
        <w:rPr>
          <w:lang w:val="en-GB"/>
        </w:rPr>
        <w:t xml:space="preserve">cardioid </w:t>
      </w:r>
      <w:r w:rsidR="002C6AB1">
        <w:rPr>
          <w:lang w:val="en-GB"/>
        </w:rPr>
        <w:t xml:space="preserve">ME 9005 </w:t>
      </w:r>
      <w:r w:rsidR="007B6049" w:rsidRPr="000C3B10">
        <w:rPr>
          <w:lang w:val="en-GB"/>
        </w:rPr>
        <w:t>capsules</w:t>
      </w:r>
      <w:r w:rsidR="005D24D2" w:rsidRPr="000C3B10">
        <w:rPr>
          <w:lang w:val="en-GB"/>
        </w:rPr>
        <w:t xml:space="preserve">. </w:t>
      </w:r>
      <w:r w:rsidR="007B6049" w:rsidRPr="000C3B10">
        <w:rPr>
          <w:lang w:val="en-GB"/>
        </w:rPr>
        <w:t xml:space="preserve">The bodypack transmitters are operated with high-quality </w:t>
      </w:r>
      <w:r w:rsidR="005D24D2" w:rsidRPr="000C3B10">
        <w:rPr>
          <w:lang w:val="en-GB"/>
        </w:rPr>
        <w:t xml:space="preserve">Sennheiser </w:t>
      </w:r>
      <w:r w:rsidR="002C6AB1">
        <w:rPr>
          <w:lang w:val="en-GB"/>
        </w:rPr>
        <w:t>headset</w:t>
      </w:r>
      <w:r w:rsidR="007B6049" w:rsidRPr="000C3B10">
        <w:rPr>
          <w:lang w:val="en-GB"/>
        </w:rPr>
        <w:t xml:space="preserve"> </w:t>
      </w:r>
      <w:r w:rsidR="007B6049" w:rsidRPr="000C3B10">
        <w:rPr>
          <w:rFonts w:cs="Arial"/>
          <w:bCs/>
          <w:color w:val="000000"/>
          <w:lang w:val="en-GB"/>
        </w:rPr>
        <w:t>microphones</w:t>
      </w:r>
      <w:r w:rsidR="007B6049" w:rsidRPr="000C3B10">
        <w:rPr>
          <w:lang w:val="en-GB"/>
        </w:rPr>
        <w:t xml:space="preserve"> </w:t>
      </w:r>
      <w:r w:rsidR="005D24D2" w:rsidRPr="000C3B10">
        <w:rPr>
          <w:lang w:val="en-GB"/>
        </w:rPr>
        <w:t xml:space="preserve">(HSP 4, HSP 2) </w:t>
      </w:r>
      <w:r w:rsidR="007B6049" w:rsidRPr="000C3B10">
        <w:rPr>
          <w:lang w:val="en-GB"/>
        </w:rPr>
        <w:t xml:space="preserve">and professional clip-on </w:t>
      </w:r>
      <w:r w:rsidR="007B6049" w:rsidRPr="000C3B10">
        <w:rPr>
          <w:rFonts w:cs="Arial"/>
          <w:bCs/>
          <w:color w:val="000000"/>
          <w:lang w:val="en-GB"/>
        </w:rPr>
        <w:t>microphones</w:t>
      </w:r>
      <w:r w:rsidR="007B6049" w:rsidRPr="000C3B10">
        <w:rPr>
          <w:lang w:val="en-GB"/>
        </w:rPr>
        <w:t xml:space="preserve"> </w:t>
      </w:r>
      <w:r w:rsidR="00037A31" w:rsidRPr="000C3B10">
        <w:rPr>
          <w:lang w:val="en-GB"/>
        </w:rPr>
        <w:t>of</w:t>
      </w:r>
      <w:r w:rsidR="007B6049" w:rsidRPr="000C3B10">
        <w:rPr>
          <w:lang w:val="en-GB"/>
        </w:rPr>
        <w:t xml:space="preserve"> the </w:t>
      </w:r>
      <w:r w:rsidR="005D24D2" w:rsidRPr="000C3B10">
        <w:rPr>
          <w:lang w:val="en-GB"/>
        </w:rPr>
        <w:lastRenderedPageBreak/>
        <w:t>MKE</w:t>
      </w:r>
      <w:r w:rsidR="007B6049" w:rsidRPr="000C3B10">
        <w:rPr>
          <w:lang w:val="en-GB"/>
        </w:rPr>
        <w:t xml:space="preserve"> series.</w:t>
      </w:r>
      <w:r w:rsidR="005D24D2" w:rsidRPr="000C3B10">
        <w:rPr>
          <w:lang w:val="en-GB"/>
        </w:rPr>
        <w:t xml:space="preserve"> </w:t>
      </w:r>
      <w:r w:rsidR="00247268">
        <w:rPr>
          <w:lang w:val="en-GB"/>
        </w:rPr>
        <w:t xml:space="preserve">While the </w:t>
      </w:r>
      <w:r w:rsidR="00247268" w:rsidRPr="000C3B10">
        <w:rPr>
          <w:lang w:val="en-GB"/>
        </w:rPr>
        <w:t xml:space="preserve">theatre on the </w:t>
      </w:r>
      <w:proofErr w:type="spellStart"/>
      <w:r w:rsidR="00247268" w:rsidRPr="000C3B10">
        <w:rPr>
          <w:lang w:val="en-GB"/>
        </w:rPr>
        <w:t>AIDAvita</w:t>
      </w:r>
      <w:proofErr w:type="spellEnd"/>
      <w:r w:rsidR="00247268" w:rsidRPr="000C3B10">
        <w:rPr>
          <w:lang w:val="en-GB"/>
        </w:rPr>
        <w:t xml:space="preserve"> </w:t>
      </w:r>
      <w:r w:rsidR="00247268">
        <w:rPr>
          <w:lang w:val="en-GB"/>
        </w:rPr>
        <w:t>uses c</w:t>
      </w:r>
      <w:r w:rsidR="007B6049" w:rsidRPr="000C3B10">
        <w:rPr>
          <w:lang w:val="en-GB"/>
        </w:rPr>
        <w:t>omparable equipment</w:t>
      </w:r>
      <w:r w:rsidR="00247268">
        <w:rPr>
          <w:lang w:val="en-GB"/>
        </w:rPr>
        <w:t xml:space="preserve">, </w:t>
      </w:r>
      <w:r w:rsidR="00247268" w:rsidRPr="000C3B10">
        <w:rPr>
          <w:lang w:val="en-GB"/>
        </w:rPr>
        <w:t xml:space="preserve">the larger </w:t>
      </w:r>
      <w:proofErr w:type="spellStart"/>
      <w:r w:rsidR="00247268" w:rsidRPr="000C3B10">
        <w:rPr>
          <w:lang w:val="en-GB"/>
        </w:rPr>
        <w:t>AIDAblu</w:t>
      </w:r>
      <w:proofErr w:type="spellEnd"/>
      <w:r w:rsidR="00247268" w:rsidRPr="000C3B10">
        <w:rPr>
          <w:lang w:val="en-GB"/>
        </w:rPr>
        <w:t xml:space="preserve"> </w:t>
      </w:r>
      <w:r w:rsidR="00247268">
        <w:rPr>
          <w:lang w:val="en-GB"/>
        </w:rPr>
        <w:t xml:space="preserve">employs </w:t>
      </w:r>
      <w:r w:rsidR="007B6049" w:rsidRPr="000C3B10">
        <w:rPr>
          <w:lang w:val="en-GB"/>
        </w:rPr>
        <w:t xml:space="preserve">a total of 20 </w:t>
      </w:r>
      <w:r w:rsidR="007B6049" w:rsidRPr="000C3B10">
        <w:rPr>
          <w:rFonts w:cs="Arial"/>
          <w:lang w:val="en-GB"/>
        </w:rPr>
        <w:t>Sennheiser</w:t>
      </w:r>
      <w:r w:rsidR="007B6049" w:rsidRPr="000C3B10">
        <w:rPr>
          <w:lang w:val="en-GB"/>
        </w:rPr>
        <w:t xml:space="preserve"> </w:t>
      </w:r>
      <w:r w:rsidR="002C6AB1">
        <w:rPr>
          <w:lang w:val="en-GB"/>
        </w:rPr>
        <w:t>two-channel</w:t>
      </w:r>
      <w:r w:rsidR="007B6049" w:rsidRPr="000C3B10">
        <w:rPr>
          <w:lang w:val="en-GB"/>
        </w:rPr>
        <w:t xml:space="preserve"> receivers</w:t>
      </w:r>
      <w:r w:rsidR="00084102">
        <w:rPr>
          <w:lang w:val="en-GB"/>
        </w:rPr>
        <w:t xml:space="preserve">, which are </w:t>
      </w:r>
      <w:r w:rsidR="00037A31" w:rsidRPr="000C3B10">
        <w:rPr>
          <w:lang w:val="en-GB"/>
        </w:rPr>
        <w:t xml:space="preserve">distributed around different areas of the ship, such as the </w:t>
      </w:r>
      <w:proofErr w:type="spellStart"/>
      <w:r w:rsidR="005D24D2" w:rsidRPr="000C3B10">
        <w:rPr>
          <w:lang w:val="en-GB"/>
        </w:rPr>
        <w:t>Theatrium</w:t>
      </w:r>
      <w:proofErr w:type="spellEnd"/>
      <w:r w:rsidR="005D24D2" w:rsidRPr="000C3B10">
        <w:rPr>
          <w:lang w:val="en-GB"/>
        </w:rPr>
        <w:t xml:space="preserve">, </w:t>
      </w:r>
      <w:r w:rsidR="00037A31" w:rsidRPr="000C3B10">
        <w:rPr>
          <w:lang w:val="en-GB"/>
        </w:rPr>
        <w:t>the p</w:t>
      </w:r>
      <w:r w:rsidR="005D24D2" w:rsidRPr="000C3B10">
        <w:rPr>
          <w:lang w:val="en-GB"/>
        </w:rPr>
        <w:t>ool</w:t>
      </w:r>
      <w:r w:rsidR="00037A31" w:rsidRPr="000C3B10">
        <w:rPr>
          <w:lang w:val="en-GB"/>
        </w:rPr>
        <w:t xml:space="preserve"> </w:t>
      </w:r>
      <w:r w:rsidR="005D24D2" w:rsidRPr="000C3B10">
        <w:rPr>
          <w:lang w:val="en-GB"/>
        </w:rPr>
        <w:t xml:space="preserve">deck, </w:t>
      </w:r>
      <w:r w:rsidR="00037A31" w:rsidRPr="000C3B10">
        <w:rPr>
          <w:lang w:val="en-GB"/>
        </w:rPr>
        <w:t xml:space="preserve">the </w:t>
      </w:r>
      <w:r w:rsidR="005D24D2" w:rsidRPr="000C3B10">
        <w:rPr>
          <w:lang w:val="en-GB"/>
        </w:rPr>
        <w:t xml:space="preserve">AIDA Bar, </w:t>
      </w:r>
      <w:r w:rsidR="00037A31" w:rsidRPr="000C3B10">
        <w:rPr>
          <w:lang w:val="en-GB"/>
        </w:rPr>
        <w:t xml:space="preserve">the </w:t>
      </w:r>
      <w:proofErr w:type="spellStart"/>
      <w:r w:rsidR="00037A31" w:rsidRPr="000C3B10">
        <w:rPr>
          <w:lang w:val="en-GB"/>
        </w:rPr>
        <w:t>Brauhaus</w:t>
      </w:r>
      <w:proofErr w:type="spellEnd"/>
      <w:r w:rsidR="00037A31" w:rsidRPr="000C3B10">
        <w:rPr>
          <w:lang w:val="en-GB"/>
        </w:rPr>
        <w:t xml:space="preserve"> a</w:t>
      </w:r>
      <w:r w:rsidR="005D24D2" w:rsidRPr="000C3B10">
        <w:rPr>
          <w:lang w:val="en-GB"/>
        </w:rPr>
        <w:t xml:space="preserve">nd </w:t>
      </w:r>
      <w:r w:rsidR="00037A31" w:rsidRPr="000C3B10">
        <w:rPr>
          <w:lang w:val="en-GB"/>
        </w:rPr>
        <w:t>various smaller event l</w:t>
      </w:r>
      <w:r w:rsidR="005D24D2" w:rsidRPr="000C3B10">
        <w:rPr>
          <w:lang w:val="en-GB"/>
        </w:rPr>
        <w:t>ocations.</w:t>
      </w:r>
    </w:p>
    <w:p w14:paraId="23618A88" w14:textId="77777777" w:rsidR="005D24D2" w:rsidRPr="000C3B10" w:rsidRDefault="005D24D2" w:rsidP="005D24D2">
      <w:pPr>
        <w:rPr>
          <w:lang w:val="en-GB"/>
        </w:rPr>
      </w:pPr>
    </w:p>
    <w:tbl>
      <w:tblPr>
        <w:tblW w:w="0" w:type="auto"/>
        <w:tblCellMar>
          <w:left w:w="0" w:type="dxa"/>
        </w:tblCellMar>
        <w:tblLook w:val="04A0" w:firstRow="1" w:lastRow="0" w:firstColumn="1" w:lastColumn="0" w:noHBand="0" w:noVBand="1"/>
      </w:tblPr>
      <w:tblGrid>
        <w:gridCol w:w="3200"/>
        <w:gridCol w:w="4788"/>
      </w:tblGrid>
      <w:tr w:rsidR="00CC45B5" w:rsidRPr="000C3B10" w14:paraId="12833963" w14:textId="77777777" w:rsidTr="004C34B1">
        <w:trPr>
          <w:trHeight w:val="2384"/>
        </w:trPr>
        <w:tc>
          <w:tcPr>
            <w:tcW w:w="3200" w:type="dxa"/>
            <w:shd w:val="clear" w:color="auto" w:fill="auto"/>
          </w:tcPr>
          <w:p w14:paraId="700C414C" w14:textId="0880E72D" w:rsidR="00CC45B5" w:rsidRPr="000C3B10" w:rsidRDefault="00CC45B5" w:rsidP="00037A31">
            <w:pPr>
              <w:rPr>
                <w:sz w:val="15"/>
                <w:szCs w:val="15"/>
                <w:lang w:val="en-GB"/>
              </w:rPr>
            </w:pPr>
            <w:r w:rsidRPr="000C3B10">
              <w:rPr>
                <w:color w:val="000000" w:themeColor="text1"/>
                <w:sz w:val="15"/>
                <w:szCs w:val="15"/>
                <w:lang w:val="en-GB"/>
              </w:rPr>
              <w:t xml:space="preserve">Daniel </w:t>
            </w:r>
            <w:proofErr w:type="spellStart"/>
            <w:r w:rsidRPr="000C3B10">
              <w:rPr>
                <w:color w:val="000000" w:themeColor="text1"/>
                <w:sz w:val="15"/>
                <w:szCs w:val="15"/>
                <w:lang w:val="en-GB"/>
              </w:rPr>
              <w:t>Hobucher</w:t>
            </w:r>
            <w:proofErr w:type="spellEnd"/>
            <w:r w:rsidRPr="000C3B10">
              <w:rPr>
                <w:color w:val="000000" w:themeColor="text1"/>
                <w:sz w:val="15"/>
                <w:szCs w:val="15"/>
                <w:lang w:val="en-GB"/>
              </w:rPr>
              <w:t>, Supervisor Sound Techn</w:t>
            </w:r>
            <w:r w:rsidR="002C6AB1">
              <w:rPr>
                <w:color w:val="000000" w:themeColor="text1"/>
                <w:sz w:val="15"/>
                <w:szCs w:val="15"/>
                <w:lang w:val="en-GB"/>
              </w:rPr>
              <w:t xml:space="preserve">ology </w:t>
            </w:r>
            <w:r w:rsidR="00037A31" w:rsidRPr="000C3B10">
              <w:rPr>
                <w:color w:val="000000" w:themeColor="text1"/>
                <w:sz w:val="15"/>
                <w:szCs w:val="15"/>
                <w:lang w:val="en-GB"/>
              </w:rPr>
              <w:t xml:space="preserve">at </w:t>
            </w:r>
            <w:r w:rsidR="004760C2">
              <w:rPr>
                <w:color w:val="000000" w:themeColor="text1"/>
                <w:sz w:val="15"/>
                <w:szCs w:val="15"/>
                <w:lang w:val="en-GB"/>
              </w:rPr>
              <w:t>AIDA Cruises</w:t>
            </w:r>
          </w:p>
        </w:tc>
        <w:tc>
          <w:tcPr>
            <w:tcW w:w="4788" w:type="dxa"/>
            <w:shd w:val="clear" w:color="auto" w:fill="auto"/>
          </w:tcPr>
          <w:p w14:paraId="2131E74D" w14:textId="77777777" w:rsidR="00CC45B5" w:rsidRPr="000C3B10" w:rsidRDefault="00CC45B5" w:rsidP="004C34B1">
            <w:pPr>
              <w:pStyle w:val="Beschriftung"/>
              <w:spacing w:line="240" w:lineRule="auto"/>
              <w:jc w:val="right"/>
              <w:rPr>
                <w:lang w:val="en-GB"/>
              </w:rPr>
            </w:pPr>
            <w:r w:rsidRPr="000C3B10">
              <w:rPr>
                <w:noProof/>
                <w:lang w:eastAsia="de-DE"/>
              </w:rPr>
              <w:drawing>
                <wp:inline distT="0" distB="0" distL="0" distR="0" wp14:anchorId="556EF592" wp14:editId="1CCFD07C">
                  <wp:extent cx="1429750" cy="19799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Users\049speters\Downloads\HOW_OnStage_11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1429750" cy="1979930"/>
                          </a:xfrm>
                          <a:prstGeom prst="rect">
                            <a:avLst/>
                          </a:prstGeom>
                          <a:noFill/>
                          <a:ln>
                            <a:noFill/>
                          </a:ln>
                        </pic:spPr>
                      </pic:pic>
                    </a:graphicData>
                  </a:graphic>
                </wp:inline>
              </w:drawing>
            </w:r>
          </w:p>
        </w:tc>
      </w:tr>
    </w:tbl>
    <w:p w14:paraId="4F3D3839" w14:textId="77777777" w:rsidR="00CC45B5" w:rsidRPr="000C3B10" w:rsidRDefault="00CC45B5" w:rsidP="005D24D2">
      <w:pPr>
        <w:rPr>
          <w:noProof/>
          <w:lang w:val="en-GB"/>
        </w:rPr>
      </w:pPr>
    </w:p>
    <w:p w14:paraId="7AA2B174" w14:textId="128ACEA9" w:rsidR="005D24D2" w:rsidRPr="000C3B10" w:rsidRDefault="00A67E47" w:rsidP="005D24D2">
      <w:pPr>
        <w:rPr>
          <w:lang w:val="en-GB"/>
        </w:rPr>
      </w:pPr>
      <w:r w:rsidRPr="000C3B10">
        <w:rPr>
          <w:lang w:val="en-GB"/>
        </w:rPr>
        <w:t xml:space="preserve">Daniel </w:t>
      </w:r>
      <w:proofErr w:type="spellStart"/>
      <w:r w:rsidRPr="000C3B10">
        <w:rPr>
          <w:lang w:val="en-GB"/>
        </w:rPr>
        <w:t>Hobucher</w:t>
      </w:r>
      <w:proofErr w:type="spellEnd"/>
      <w:r w:rsidRPr="000C3B10">
        <w:rPr>
          <w:lang w:val="en-GB"/>
        </w:rPr>
        <w:t xml:space="preserve"> is highly impressed by the user-friendly battery </w:t>
      </w:r>
      <w:r w:rsidRPr="000C3B10">
        <w:rPr>
          <w:rFonts w:cs="Arial"/>
          <w:lang w:val="en-GB"/>
        </w:rPr>
        <w:t>technology</w:t>
      </w:r>
      <w:r w:rsidRPr="000C3B10">
        <w:rPr>
          <w:lang w:val="en-GB"/>
        </w:rPr>
        <w:t xml:space="preserve"> of the </w:t>
      </w:r>
      <w:r w:rsidR="005D24D2" w:rsidRPr="000C3B10">
        <w:rPr>
          <w:lang w:val="en-GB"/>
        </w:rPr>
        <w:t xml:space="preserve">Sennheiser Digital 6000 </w:t>
      </w:r>
      <w:r w:rsidRPr="000C3B10">
        <w:rPr>
          <w:lang w:val="en-GB"/>
        </w:rPr>
        <w:t>systems</w:t>
      </w:r>
      <w:r w:rsidR="005D24D2" w:rsidRPr="000C3B10">
        <w:rPr>
          <w:lang w:val="en-GB"/>
        </w:rPr>
        <w:t xml:space="preserve">: </w:t>
      </w:r>
      <w:r w:rsidRPr="000C3B10">
        <w:rPr>
          <w:lang w:val="en-GB"/>
        </w:rPr>
        <w:t>“At the moment,</w:t>
      </w:r>
      <w:r w:rsidR="0097379F" w:rsidRPr="000C3B10">
        <w:rPr>
          <w:lang w:val="en-GB"/>
        </w:rPr>
        <w:t xml:space="preserve"> we’</w:t>
      </w:r>
      <w:r w:rsidRPr="000C3B10">
        <w:rPr>
          <w:lang w:val="en-GB"/>
        </w:rPr>
        <w:t xml:space="preserve">re in the process of putting the </w:t>
      </w:r>
      <w:r w:rsidR="00084102">
        <w:rPr>
          <w:lang w:val="en-GB"/>
        </w:rPr>
        <w:t xml:space="preserve">rechargeable </w:t>
      </w:r>
      <w:r w:rsidRPr="000C3B10">
        <w:rPr>
          <w:lang w:val="en-GB"/>
        </w:rPr>
        <w:t xml:space="preserve">batteries through their paces, and so </w:t>
      </w:r>
      <w:proofErr w:type="gramStart"/>
      <w:r w:rsidRPr="000C3B10">
        <w:rPr>
          <w:lang w:val="en-GB"/>
        </w:rPr>
        <w:t>far</w:t>
      </w:r>
      <w:proofErr w:type="gramEnd"/>
      <w:r w:rsidRPr="000C3B10">
        <w:rPr>
          <w:lang w:val="en-GB"/>
        </w:rPr>
        <w:t xml:space="preserve"> we haven’t noticed any problems at all. </w:t>
      </w:r>
      <w:r w:rsidR="0097379F" w:rsidRPr="000C3B10">
        <w:rPr>
          <w:lang w:val="en-GB"/>
        </w:rPr>
        <w:t>The battery life is more than sufficient, and the indicat</w:t>
      </w:r>
      <w:r w:rsidR="00084102">
        <w:rPr>
          <w:lang w:val="en-GB"/>
        </w:rPr>
        <w:t>ion</w:t>
      </w:r>
      <w:r w:rsidR="0097379F" w:rsidRPr="000C3B10">
        <w:rPr>
          <w:lang w:val="en-GB"/>
        </w:rPr>
        <w:t xml:space="preserve"> </w:t>
      </w:r>
      <w:r w:rsidR="00084102">
        <w:rPr>
          <w:lang w:val="en-GB"/>
        </w:rPr>
        <w:t>of</w:t>
      </w:r>
      <w:r w:rsidR="0097379F" w:rsidRPr="000C3B10">
        <w:rPr>
          <w:lang w:val="en-GB"/>
        </w:rPr>
        <w:t xml:space="preserve"> the remaining</w:t>
      </w:r>
      <w:r w:rsidR="000C3B10" w:rsidRPr="000C3B10">
        <w:rPr>
          <w:lang w:val="en-GB"/>
        </w:rPr>
        <w:t xml:space="preserve"> battery life is very reliable. The battery packs are stored in sufficient numbers on board</w:t>
      </w:r>
      <w:r w:rsidR="000C3B10">
        <w:rPr>
          <w:lang w:val="en-GB"/>
        </w:rPr>
        <w:t xml:space="preserve">. </w:t>
      </w:r>
      <w:r w:rsidR="00084102">
        <w:rPr>
          <w:lang w:val="en-GB"/>
        </w:rPr>
        <w:t>A</w:t>
      </w:r>
      <w:r w:rsidR="000C3B10">
        <w:rPr>
          <w:lang w:val="en-GB"/>
        </w:rPr>
        <w:t xml:space="preserve"> special feature is the 19” format of the charging units. There is very limited space available on the ships, and the charging units that were previously used for the BA battery packs were not the optimum solution for us for this reason. The</w:t>
      </w:r>
      <w:r w:rsidR="005D24D2" w:rsidRPr="000C3B10">
        <w:rPr>
          <w:lang w:val="en-GB"/>
        </w:rPr>
        <w:t xml:space="preserve"> </w:t>
      </w:r>
      <w:r w:rsidR="00111C85">
        <w:rPr>
          <w:lang w:val="en-GB"/>
        </w:rPr>
        <w:t xml:space="preserve">flatter </w:t>
      </w:r>
      <w:r w:rsidR="005D24D2" w:rsidRPr="000C3B10">
        <w:rPr>
          <w:lang w:val="en-GB"/>
        </w:rPr>
        <w:t xml:space="preserve">L 6000 </w:t>
      </w:r>
      <w:r w:rsidR="000C3B10">
        <w:rPr>
          <w:lang w:val="en-GB"/>
        </w:rPr>
        <w:t xml:space="preserve">charging </w:t>
      </w:r>
      <w:r w:rsidR="00B14BC1">
        <w:rPr>
          <w:lang w:val="en-GB"/>
        </w:rPr>
        <w:t>stations</w:t>
      </w:r>
      <w:r w:rsidR="000C3B10">
        <w:rPr>
          <w:lang w:val="en-GB"/>
        </w:rPr>
        <w:t xml:space="preserve"> in </w:t>
      </w:r>
      <w:r w:rsidR="004760C2">
        <w:rPr>
          <w:lang w:val="en-GB"/>
        </w:rPr>
        <w:t xml:space="preserve">their rack format with only 1 </w:t>
      </w:r>
      <w:r w:rsidR="00111C85">
        <w:rPr>
          <w:lang w:val="en-GB"/>
        </w:rPr>
        <w:t>U</w:t>
      </w:r>
      <w:r w:rsidR="000C3B10">
        <w:rPr>
          <w:lang w:val="en-GB"/>
        </w:rPr>
        <w:t xml:space="preserve"> are a definite improvemen</w:t>
      </w:r>
      <w:r w:rsidR="000C3B10" w:rsidRPr="00C3313D">
        <w:rPr>
          <w:lang w:val="en-GB"/>
        </w:rPr>
        <w:t>t!”</w:t>
      </w:r>
      <w:r w:rsidR="000C3B10">
        <w:rPr>
          <w:lang w:val="en-GB"/>
        </w:rPr>
        <w:t xml:space="preserve"> </w:t>
      </w:r>
    </w:p>
    <w:p w14:paraId="4E7EABAC" w14:textId="77777777" w:rsidR="005D24D2" w:rsidRPr="000C3B10" w:rsidRDefault="005D24D2" w:rsidP="005D24D2">
      <w:pPr>
        <w:rPr>
          <w:lang w:val="en-GB"/>
        </w:rPr>
      </w:pPr>
    </w:p>
    <w:p w14:paraId="6C8CBB20" w14:textId="124E32C2" w:rsidR="005D24D2" w:rsidRPr="000C3B10" w:rsidRDefault="000C3B10" w:rsidP="005D24D2">
      <w:pPr>
        <w:rPr>
          <w:lang w:val="en-GB"/>
        </w:rPr>
      </w:pPr>
      <w:r>
        <w:rPr>
          <w:lang w:val="en-GB"/>
        </w:rPr>
        <w:t>The innovative</w:t>
      </w:r>
      <w:r w:rsidR="005D24D2" w:rsidRPr="000C3B10">
        <w:rPr>
          <w:lang w:val="en-GB"/>
        </w:rPr>
        <w:t xml:space="preserve"> Sennheiser Digital 6000 </w:t>
      </w:r>
      <w:r>
        <w:rPr>
          <w:lang w:val="en-GB"/>
        </w:rPr>
        <w:t xml:space="preserve">systems are operated on board in parallel with proven analogue </w:t>
      </w:r>
      <w:r w:rsidR="005D24D2" w:rsidRPr="000C3B10">
        <w:rPr>
          <w:lang w:val="en-GB"/>
        </w:rPr>
        <w:t xml:space="preserve">Sennheiser </w:t>
      </w:r>
      <w:r>
        <w:rPr>
          <w:lang w:val="en-GB"/>
        </w:rPr>
        <w:t>i</w:t>
      </w:r>
      <w:r w:rsidR="005D24D2" w:rsidRPr="000C3B10">
        <w:rPr>
          <w:lang w:val="en-GB"/>
        </w:rPr>
        <w:t>n-</w:t>
      </w:r>
      <w:r>
        <w:rPr>
          <w:lang w:val="en-GB"/>
        </w:rPr>
        <w:t>ear channels, which, according to Daniel</w:t>
      </w:r>
      <w:r w:rsidR="005D24D2" w:rsidRPr="000C3B10">
        <w:rPr>
          <w:lang w:val="en-GB"/>
        </w:rPr>
        <w:t xml:space="preserve"> </w:t>
      </w:r>
      <w:proofErr w:type="spellStart"/>
      <w:r w:rsidR="005D24D2" w:rsidRPr="000C3B10">
        <w:rPr>
          <w:lang w:val="en-GB"/>
        </w:rPr>
        <w:t>Hobucher</w:t>
      </w:r>
      <w:proofErr w:type="spellEnd"/>
      <w:r>
        <w:rPr>
          <w:lang w:val="en-GB"/>
        </w:rPr>
        <w:t xml:space="preserve">, “works absolutely brilliantly”. After the new </w:t>
      </w:r>
      <w:r w:rsidR="00C3313D">
        <w:rPr>
          <w:lang w:val="en-GB"/>
        </w:rPr>
        <w:t xml:space="preserve">equipment was installed, </w:t>
      </w:r>
      <w:r>
        <w:rPr>
          <w:lang w:val="en-GB"/>
        </w:rPr>
        <w:t xml:space="preserve">members of the show ensemble expressed the </w:t>
      </w:r>
      <w:r w:rsidR="00C3313D">
        <w:rPr>
          <w:lang w:val="en-GB"/>
        </w:rPr>
        <w:t>view</w:t>
      </w:r>
      <w:r>
        <w:rPr>
          <w:lang w:val="en-GB"/>
        </w:rPr>
        <w:t xml:space="preserve"> that they could hear their voices much more directly and clearly thanks to the </w:t>
      </w:r>
      <w:r w:rsidR="008A1D2F">
        <w:rPr>
          <w:lang w:val="en-GB"/>
        </w:rPr>
        <w:t xml:space="preserve">new Sennheiser transmitters. Some performers pointed out that the </w:t>
      </w:r>
      <w:r w:rsidR="00084102">
        <w:rPr>
          <w:lang w:val="en-GB"/>
        </w:rPr>
        <w:t xml:space="preserve">luxurious </w:t>
      </w:r>
      <w:r w:rsidR="00412DF5">
        <w:rPr>
          <w:lang w:val="en-GB"/>
        </w:rPr>
        <w:t xml:space="preserve">SKM 6000 handheld transmitters were slightly heavier and </w:t>
      </w:r>
      <w:r w:rsidR="00084102">
        <w:rPr>
          <w:lang w:val="en-GB"/>
        </w:rPr>
        <w:t xml:space="preserve">bigger </w:t>
      </w:r>
      <w:r w:rsidR="00412DF5">
        <w:rPr>
          <w:lang w:val="en-GB"/>
        </w:rPr>
        <w:t xml:space="preserve">than the predecessor models, and this was generally seen to be a positive aspect. “Most performers are very happy to work with the new transmitters from the Digital 6000 </w:t>
      </w:r>
      <w:r w:rsidR="00084102">
        <w:rPr>
          <w:lang w:val="en-GB"/>
        </w:rPr>
        <w:t>series</w:t>
      </w:r>
      <w:r w:rsidR="00412DF5">
        <w:rPr>
          <w:lang w:val="en-GB"/>
        </w:rPr>
        <w:t>, and the sound engineers are also more than satisfied and report of an improved presence for the voices and a better sound overall,”</w:t>
      </w:r>
      <w:r w:rsidR="00BC1319">
        <w:rPr>
          <w:lang w:val="en-GB"/>
        </w:rPr>
        <w:t xml:space="preserve"> sa</w:t>
      </w:r>
      <w:r w:rsidR="00084102">
        <w:rPr>
          <w:lang w:val="en-GB"/>
        </w:rPr>
        <w:t>id</w:t>
      </w:r>
      <w:r w:rsidR="00412DF5">
        <w:rPr>
          <w:lang w:val="en-GB"/>
        </w:rPr>
        <w:t xml:space="preserve"> </w:t>
      </w:r>
      <w:r w:rsidR="00412DF5">
        <w:rPr>
          <w:lang w:val="en-GB"/>
        </w:rPr>
        <w:lastRenderedPageBreak/>
        <w:t xml:space="preserve">Daniel </w:t>
      </w:r>
      <w:proofErr w:type="spellStart"/>
      <w:r w:rsidR="00412DF5">
        <w:rPr>
          <w:lang w:val="en-GB"/>
        </w:rPr>
        <w:t>Hobucher</w:t>
      </w:r>
      <w:proofErr w:type="spellEnd"/>
      <w:r w:rsidR="00412DF5">
        <w:rPr>
          <w:lang w:val="en-GB"/>
        </w:rPr>
        <w:t xml:space="preserve">, summing up the </w:t>
      </w:r>
      <w:r w:rsidR="00084102">
        <w:rPr>
          <w:lang w:val="en-GB"/>
        </w:rPr>
        <w:t>comments</w:t>
      </w:r>
      <w:r w:rsidR="00412DF5">
        <w:rPr>
          <w:lang w:val="en-GB"/>
        </w:rPr>
        <w:t xml:space="preserve"> on the extremely good performance of the new equipment on board. </w:t>
      </w:r>
    </w:p>
    <w:p w14:paraId="6DF3AC10" w14:textId="77777777" w:rsidR="005D24D2" w:rsidRPr="000C3B10" w:rsidRDefault="005D24D2" w:rsidP="005D24D2">
      <w:pPr>
        <w:rPr>
          <w:lang w:val="en-GB"/>
        </w:rPr>
      </w:pPr>
    </w:p>
    <w:tbl>
      <w:tblPr>
        <w:tblW w:w="0" w:type="auto"/>
        <w:tblCellMar>
          <w:left w:w="0" w:type="dxa"/>
        </w:tblCellMar>
        <w:tblLook w:val="04A0" w:firstRow="1" w:lastRow="0" w:firstColumn="1" w:lastColumn="0" w:noHBand="0" w:noVBand="1"/>
      </w:tblPr>
      <w:tblGrid>
        <w:gridCol w:w="3200"/>
        <w:gridCol w:w="4788"/>
      </w:tblGrid>
      <w:tr w:rsidR="005D24D2" w:rsidRPr="000C3B10" w14:paraId="25777D73" w14:textId="77777777" w:rsidTr="00084102">
        <w:trPr>
          <w:trHeight w:val="2384"/>
        </w:trPr>
        <w:tc>
          <w:tcPr>
            <w:tcW w:w="3200" w:type="dxa"/>
            <w:shd w:val="clear" w:color="auto" w:fill="auto"/>
          </w:tcPr>
          <w:p w14:paraId="381CE251" w14:textId="5304AA24" w:rsidR="005D24D2" w:rsidRPr="000C3B10" w:rsidRDefault="003E27AB" w:rsidP="00412DF5">
            <w:pPr>
              <w:rPr>
                <w:sz w:val="15"/>
                <w:szCs w:val="15"/>
                <w:lang w:val="en-GB"/>
              </w:rPr>
            </w:pPr>
            <w:r w:rsidRPr="000C3B10">
              <w:rPr>
                <w:color w:val="000000" w:themeColor="text1"/>
                <w:sz w:val="15"/>
                <w:szCs w:val="15"/>
                <w:lang w:val="en-GB"/>
              </w:rPr>
              <w:t xml:space="preserve">SKM 6000 </w:t>
            </w:r>
            <w:r w:rsidR="00412DF5">
              <w:rPr>
                <w:color w:val="000000" w:themeColor="text1"/>
                <w:sz w:val="15"/>
                <w:szCs w:val="15"/>
                <w:lang w:val="en-GB"/>
              </w:rPr>
              <w:t>handheld transmit</w:t>
            </w:r>
            <w:r w:rsidR="00084102">
              <w:rPr>
                <w:color w:val="000000" w:themeColor="text1"/>
                <w:sz w:val="15"/>
                <w:szCs w:val="15"/>
                <w:lang w:val="en-GB"/>
              </w:rPr>
              <w:t>ters are used on the show stage</w:t>
            </w:r>
          </w:p>
        </w:tc>
        <w:tc>
          <w:tcPr>
            <w:tcW w:w="4788" w:type="dxa"/>
            <w:shd w:val="clear" w:color="auto" w:fill="auto"/>
          </w:tcPr>
          <w:p w14:paraId="472304AF" w14:textId="77777777" w:rsidR="005D24D2" w:rsidRPr="000C3B10" w:rsidRDefault="005D24D2" w:rsidP="00084102">
            <w:pPr>
              <w:pStyle w:val="Beschriftung"/>
              <w:spacing w:line="240" w:lineRule="auto"/>
              <w:rPr>
                <w:lang w:val="en-GB"/>
              </w:rPr>
            </w:pPr>
            <w:r w:rsidRPr="000C3B10">
              <w:rPr>
                <w:noProof/>
                <w:lang w:eastAsia="de-DE"/>
              </w:rPr>
              <w:drawing>
                <wp:inline distT="0" distB="0" distL="0" distR="0" wp14:anchorId="6B7DF4D8" wp14:editId="3A676FCB">
                  <wp:extent cx="2628900" cy="1752600"/>
                  <wp:effectExtent l="0" t="0" r="0" b="0"/>
                  <wp:docPr id="10" name="Grafik 10" descr="C:\Users\049speters\Downloads\HOW_OnStage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Users\049speters\Downloads\HOW_OnStage_111.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410" cy="1753607"/>
                          </a:xfrm>
                          <a:prstGeom prst="rect">
                            <a:avLst/>
                          </a:prstGeom>
                          <a:noFill/>
                          <a:ln>
                            <a:noFill/>
                          </a:ln>
                        </pic:spPr>
                      </pic:pic>
                    </a:graphicData>
                  </a:graphic>
                </wp:inline>
              </w:drawing>
            </w:r>
          </w:p>
        </w:tc>
      </w:tr>
    </w:tbl>
    <w:p w14:paraId="74147061" w14:textId="77777777" w:rsidR="00833A64" w:rsidRPr="00084102" w:rsidRDefault="00833A64" w:rsidP="005D24D2">
      <w:pPr>
        <w:rPr>
          <w:lang w:val="en-GB"/>
        </w:rPr>
      </w:pPr>
    </w:p>
    <w:p w14:paraId="4F281DA4" w14:textId="70E8C5D6" w:rsidR="005D24D2" w:rsidRPr="000C3B10" w:rsidRDefault="002D00A8" w:rsidP="005D24D2">
      <w:pPr>
        <w:rPr>
          <w:b/>
          <w:lang w:val="en-GB"/>
        </w:rPr>
      </w:pPr>
      <w:r w:rsidRPr="000C3B10">
        <w:rPr>
          <w:b/>
          <w:lang w:val="en-GB"/>
        </w:rPr>
        <w:t>Sennheiser a</w:t>
      </w:r>
      <w:r w:rsidR="005D24D2" w:rsidRPr="000C3B10">
        <w:rPr>
          <w:b/>
          <w:lang w:val="en-GB"/>
        </w:rPr>
        <w:t xml:space="preserve">nd AIDA: </w:t>
      </w:r>
      <w:r w:rsidR="00AC59D4">
        <w:rPr>
          <w:b/>
          <w:lang w:val="en-GB"/>
        </w:rPr>
        <w:t>a par</w:t>
      </w:r>
      <w:r w:rsidR="00084102">
        <w:rPr>
          <w:b/>
          <w:lang w:val="en-GB"/>
        </w:rPr>
        <w:t>tnership that goes back decades</w:t>
      </w:r>
    </w:p>
    <w:p w14:paraId="510605B4" w14:textId="554BAB09" w:rsidR="005D24D2" w:rsidRPr="000C3B10" w:rsidRDefault="002D00A8" w:rsidP="005D24D2">
      <w:pPr>
        <w:rPr>
          <w:lang w:val="en-GB"/>
        </w:rPr>
      </w:pPr>
      <w:r w:rsidRPr="000C3B10">
        <w:rPr>
          <w:lang w:val="en-GB"/>
        </w:rPr>
        <w:t>Wireless systems from</w:t>
      </w:r>
      <w:r w:rsidR="005D24D2" w:rsidRPr="000C3B10">
        <w:rPr>
          <w:lang w:val="en-GB"/>
        </w:rPr>
        <w:t xml:space="preserve"> Sennheiser </w:t>
      </w:r>
      <w:r w:rsidR="00AC59D4">
        <w:rPr>
          <w:lang w:val="en-GB"/>
        </w:rPr>
        <w:t>have been a fixed component of the audio equipment on board the AIDA fleet for more than two decades</w:t>
      </w:r>
      <w:r w:rsidR="005D24D2" w:rsidRPr="000C3B10">
        <w:rPr>
          <w:lang w:val="en-GB"/>
        </w:rPr>
        <w:t xml:space="preserve">. </w:t>
      </w:r>
      <w:r w:rsidR="00C3313D">
        <w:rPr>
          <w:lang w:val="en-GB"/>
        </w:rPr>
        <w:t>T</w:t>
      </w:r>
      <w:r w:rsidR="00AC59D4">
        <w:rPr>
          <w:lang w:val="en-GB"/>
        </w:rPr>
        <w:t xml:space="preserve">he </w:t>
      </w:r>
      <w:proofErr w:type="spellStart"/>
      <w:r w:rsidR="005D24D2" w:rsidRPr="000C3B10">
        <w:rPr>
          <w:lang w:val="en-GB"/>
        </w:rPr>
        <w:t>AIDAcara</w:t>
      </w:r>
      <w:proofErr w:type="spellEnd"/>
      <w:r w:rsidR="005D24D2" w:rsidRPr="000C3B10">
        <w:rPr>
          <w:lang w:val="en-GB"/>
        </w:rPr>
        <w:t xml:space="preserve">, </w:t>
      </w:r>
      <w:r w:rsidR="00AC59D4">
        <w:rPr>
          <w:lang w:val="en-GB"/>
        </w:rPr>
        <w:t>the first ship of the well-known fleet to be launched</w:t>
      </w:r>
      <w:r w:rsidR="00BC1319">
        <w:rPr>
          <w:lang w:val="en-GB"/>
        </w:rPr>
        <w:t>, originally used EM 3032 r</w:t>
      </w:r>
      <w:r w:rsidR="005D24D2" w:rsidRPr="000C3B10">
        <w:rPr>
          <w:lang w:val="en-GB"/>
        </w:rPr>
        <w:t>eceiver</w:t>
      </w:r>
      <w:r w:rsidR="00BC1319">
        <w:rPr>
          <w:lang w:val="en-GB"/>
        </w:rPr>
        <w:t xml:space="preserve">s with </w:t>
      </w:r>
      <w:r w:rsidR="005D24D2" w:rsidRPr="000C3B10">
        <w:rPr>
          <w:lang w:val="en-GB"/>
        </w:rPr>
        <w:t xml:space="preserve">SK 3063 </w:t>
      </w:r>
      <w:r w:rsidR="00BC1319">
        <w:rPr>
          <w:lang w:val="en-GB"/>
        </w:rPr>
        <w:t xml:space="preserve">bodypack transmitters </w:t>
      </w:r>
      <w:r w:rsidR="005D24D2" w:rsidRPr="000C3B10">
        <w:rPr>
          <w:lang w:val="en-GB"/>
        </w:rPr>
        <w:t>(16</w:t>
      </w:r>
      <w:r w:rsidR="00BC1319">
        <w:rPr>
          <w:lang w:val="en-GB"/>
        </w:rPr>
        <w:t xml:space="preserve"> switchable carrier frequencies). On the</w:t>
      </w:r>
      <w:r w:rsidR="005D24D2" w:rsidRPr="000C3B10">
        <w:rPr>
          <w:lang w:val="en-GB"/>
        </w:rPr>
        <w:t xml:space="preserve"> </w:t>
      </w:r>
      <w:proofErr w:type="spellStart"/>
      <w:r w:rsidR="005D24D2" w:rsidRPr="000C3B10">
        <w:rPr>
          <w:lang w:val="en-GB"/>
        </w:rPr>
        <w:t>AIDAvita</w:t>
      </w:r>
      <w:proofErr w:type="spellEnd"/>
      <w:r w:rsidR="00BC1319">
        <w:rPr>
          <w:lang w:val="en-GB"/>
        </w:rPr>
        <w:t xml:space="preserve">, the equipment previously used included </w:t>
      </w:r>
      <w:r w:rsidR="005D24D2" w:rsidRPr="000C3B10">
        <w:rPr>
          <w:lang w:val="en-GB"/>
        </w:rPr>
        <w:t>EM 3532</w:t>
      </w:r>
      <w:r w:rsidR="00BC1319">
        <w:rPr>
          <w:lang w:val="en-GB"/>
        </w:rPr>
        <w:t xml:space="preserve"> </w:t>
      </w:r>
      <w:r w:rsidR="00084102">
        <w:rPr>
          <w:lang w:val="en-GB"/>
        </w:rPr>
        <w:t>two-channel</w:t>
      </w:r>
      <w:r w:rsidR="00BC1319">
        <w:rPr>
          <w:lang w:val="en-GB"/>
        </w:rPr>
        <w:t xml:space="preserve"> receivers, while the</w:t>
      </w:r>
      <w:r w:rsidR="005D24D2" w:rsidRPr="000C3B10">
        <w:rPr>
          <w:lang w:val="en-GB"/>
        </w:rPr>
        <w:t xml:space="preserve"> </w:t>
      </w:r>
      <w:proofErr w:type="spellStart"/>
      <w:r w:rsidR="005D24D2" w:rsidRPr="000C3B10">
        <w:rPr>
          <w:lang w:val="en-GB"/>
        </w:rPr>
        <w:t>AIDAaura</w:t>
      </w:r>
      <w:proofErr w:type="spellEnd"/>
      <w:r w:rsidR="005D24D2" w:rsidRPr="000C3B10">
        <w:rPr>
          <w:lang w:val="en-GB"/>
        </w:rPr>
        <w:t xml:space="preserve"> </w:t>
      </w:r>
      <w:r w:rsidR="00BC1319">
        <w:rPr>
          <w:lang w:val="en-GB"/>
        </w:rPr>
        <w:t xml:space="preserve">used </w:t>
      </w:r>
      <w:r w:rsidR="005D24D2" w:rsidRPr="000C3B10">
        <w:rPr>
          <w:lang w:val="en-GB"/>
        </w:rPr>
        <w:t xml:space="preserve">EM 3732 </w:t>
      </w:r>
      <w:r w:rsidR="00BC1319">
        <w:rPr>
          <w:lang w:val="en-GB"/>
        </w:rPr>
        <w:t>a</w:t>
      </w:r>
      <w:r w:rsidR="00084102">
        <w:rPr>
          <w:lang w:val="en-GB"/>
        </w:rPr>
        <w:t>nd EM </w:t>
      </w:r>
      <w:r w:rsidR="005D24D2" w:rsidRPr="000C3B10">
        <w:rPr>
          <w:lang w:val="en-GB"/>
        </w:rPr>
        <w:t xml:space="preserve">3532. </w:t>
      </w:r>
      <w:r w:rsidR="00BC1319">
        <w:rPr>
          <w:lang w:val="en-GB"/>
        </w:rPr>
        <w:t xml:space="preserve">The </w:t>
      </w:r>
      <w:proofErr w:type="spellStart"/>
      <w:r w:rsidR="00BC1319" w:rsidRPr="000C3B10">
        <w:rPr>
          <w:lang w:val="en-GB"/>
        </w:rPr>
        <w:t>Theatrium</w:t>
      </w:r>
      <w:proofErr w:type="spellEnd"/>
      <w:r w:rsidR="00BC1319" w:rsidRPr="000C3B10">
        <w:rPr>
          <w:lang w:val="en-GB"/>
        </w:rPr>
        <w:t xml:space="preserve"> </w:t>
      </w:r>
      <w:r w:rsidR="00BC1319">
        <w:rPr>
          <w:lang w:val="en-GB"/>
        </w:rPr>
        <w:t xml:space="preserve">on the </w:t>
      </w:r>
      <w:proofErr w:type="spellStart"/>
      <w:r w:rsidR="005D24D2" w:rsidRPr="000C3B10">
        <w:rPr>
          <w:lang w:val="en-GB"/>
        </w:rPr>
        <w:t>AIDAblu</w:t>
      </w:r>
      <w:proofErr w:type="spellEnd"/>
      <w:r w:rsidR="00084102">
        <w:rPr>
          <w:lang w:val="en-GB"/>
        </w:rPr>
        <w:t xml:space="preserve"> wa</w:t>
      </w:r>
      <w:r w:rsidR="00BC1319">
        <w:rPr>
          <w:lang w:val="en-GB"/>
        </w:rPr>
        <w:t>s equipped with</w:t>
      </w:r>
      <w:r w:rsidR="005D24D2" w:rsidRPr="000C3B10">
        <w:rPr>
          <w:lang w:val="en-GB"/>
        </w:rPr>
        <w:t xml:space="preserve"> EM 3732-II, </w:t>
      </w:r>
      <w:r w:rsidR="00BC1319">
        <w:rPr>
          <w:lang w:val="en-GB"/>
        </w:rPr>
        <w:t xml:space="preserve">while on the pool deck and in other areas, </w:t>
      </w:r>
      <w:r w:rsidR="00BC1319" w:rsidRPr="000C3B10">
        <w:rPr>
          <w:lang w:val="en-GB"/>
        </w:rPr>
        <w:t xml:space="preserve">EM 550 G2 </w:t>
      </w:r>
      <w:r w:rsidR="00BC1319">
        <w:rPr>
          <w:lang w:val="en-GB"/>
        </w:rPr>
        <w:t xml:space="preserve">twin receivers </w:t>
      </w:r>
      <w:r w:rsidR="00084102">
        <w:rPr>
          <w:lang w:val="en-GB"/>
        </w:rPr>
        <w:t>did</w:t>
      </w:r>
      <w:r w:rsidR="00BC1319">
        <w:rPr>
          <w:lang w:val="en-GB"/>
        </w:rPr>
        <w:t xml:space="preserve"> their job in challenging conditions. </w:t>
      </w:r>
    </w:p>
    <w:p w14:paraId="6F159E28" w14:textId="77777777" w:rsidR="005D24D2" w:rsidRPr="000C3B10" w:rsidRDefault="005D24D2" w:rsidP="005D24D2">
      <w:pPr>
        <w:rPr>
          <w:lang w:val="en-GB"/>
        </w:rPr>
      </w:pPr>
    </w:p>
    <w:tbl>
      <w:tblPr>
        <w:tblW w:w="0" w:type="auto"/>
        <w:tblCellMar>
          <w:left w:w="0" w:type="dxa"/>
        </w:tblCellMar>
        <w:tblLook w:val="04A0" w:firstRow="1" w:lastRow="0" w:firstColumn="1" w:lastColumn="0" w:noHBand="0" w:noVBand="1"/>
      </w:tblPr>
      <w:tblGrid>
        <w:gridCol w:w="4820"/>
        <w:gridCol w:w="3168"/>
      </w:tblGrid>
      <w:tr w:rsidR="005D24D2" w:rsidRPr="004760C2" w14:paraId="4F0B787B" w14:textId="77777777" w:rsidTr="005D24D2">
        <w:trPr>
          <w:trHeight w:val="2384"/>
        </w:trPr>
        <w:tc>
          <w:tcPr>
            <w:tcW w:w="4820" w:type="dxa"/>
            <w:shd w:val="clear" w:color="auto" w:fill="auto"/>
          </w:tcPr>
          <w:p w14:paraId="7F660832" w14:textId="77777777" w:rsidR="005D24D2" w:rsidRPr="000C3B10" w:rsidRDefault="005D24D2" w:rsidP="004C11AE">
            <w:pPr>
              <w:rPr>
                <w:lang w:val="en-GB"/>
              </w:rPr>
            </w:pPr>
            <w:r w:rsidRPr="000C3B10">
              <w:rPr>
                <w:noProof/>
                <w:lang w:eastAsia="de-DE"/>
              </w:rPr>
              <w:drawing>
                <wp:inline distT="0" distB="0" distL="0" distR="0" wp14:anchorId="2270D6C2" wp14:editId="5DEB92DD">
                  <wp:extent cx="2970000" cy="1980000"/>
                  <wp:effectExtent l="0" t="0" r="1905" b="1270"/>
                  <wp:docPr id="4" name="Grafik 4" descr="C:\Users\049speters\Desktop\HOW_OnStage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Users\049speters\Desktop\HOW_OnStage_14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p>
        </w:tc>
        <w:tc>
          <w:tcPr>
            <w:tcW w:w="3168" w:type="dxa"/>
            <w:shd w:val="clear" w:color="auto" w:fill="auto"/>
          </w:tcPr>
          <w:p w14:paraId="085564DF" w14:textId="722482B1" w:rsidR="005D24D2" w:rsidRPr="000C3B10" w:rsidRDefault="0044247C" w:rsidP="0044247C">
            <w:pPr>
              <w:pStyle w:val="Beschriftung"/>
              <w:spacing w:line="240" w:lineRule="auto"/>
              <w:rPr>
                <w:lang w:val="en-GB"/>
              </w:rPr>
            </w:pPr>
            <w:r>
              <w:rPr>
                <w:lang w:val="en-GB"/>
              </w:rPr>
              <w:t xml:space="preserve">The </w:t>
            </w:r>
            <w:r w:rsidR="00864D57" w:rsidRPr="000C3B10">
              <w:rPr>
                <w:lang w:val="en-GB"/>
              </w:rPr>
              <w:t xml:space="preserve">SKM 6000 </w:t>
            </w:r>
            <w:r>
              <w:rPr>
                <w:lang w:val="en-GB"/>
              </w:rPr>
              <w:t>handheld transmitters are operated with MD 9235 o</w:t>
            </w:r>
            <w:r w:rsidR="00084102">
              <w:rPr>
                <w:lang w:val="en-GB"/>
              </w:rPr>
              <w:t>r ME 9005</w:t>
            </w:r>
            <w:r w:rsidR="00864D57" w:rsidRPr="000C3B10">
              <w:rPr>
                <w:lang w:val="en-GB"/>
              </w:rPr>
              <w:t xml:space="preserve"> </w:t>
            </w:r>
            <w:r>
              <w:rPr>
                <w:lang w:val="en-GB"/>
              </w:rPr>
              <w:t>capsules</w:t>
            </w:r>
            <w:bookmarkStart w:id="0" w:name="_GoBack"/>
            <w:bookmarkEnd w:id="0"/>
          </w:p>
        </w:tc>
      </w:tr>
    </w:tbl>
    <w:p w14:paraId="0619ECBD" w14:textId="77777777" w:rsidR="005D24D2" w:rsidRPr="000C3B10" w:rsidRDefault="005D24D2" w:rsidP="005D24D2">
      <w:pPr>
        <w:rPr>
          <w:lang w:val="en-GB"/>
        </w:rPr>
      </w:pPr>
    </w:p>
    <w:p w14:paraId="72519319" w14:textId="77777777" w:rsidR="00084102" w:rsidRPr="000C3B10" w:rsidRDefault="00084102" w:rsidP="00084102">
      <w:pPr>
        <w:rPr>
          <w:lang w:val="en-GB"/>
        </w:rPr>
      </w:pPr>
      <w:r>
        <w:rPr>
          <w:lang w:val="en-GB"/>
        </w:rPr>
        <w:t xml:space="preserve">“We have been working with Sennheiser for more than 20 years now and have always experienced this company to be a reliable partner,” said </w:t>
      </w:r>
      <w:r w:rsidRPr="000C3B10">
        <w:rPr>
          <w:lang w:val="en-GB"/>
        </w:rPr>
        <w:t>Daniel</w:t>
      </w:r>
      <w:r>
        <w:rPr>
          <w:lang w:val="en-GB"/>
        </w:rPr>
        <w:t xml:space="preserve"> </w:t>
      </w:r>
      <w:proofErr w:type="spellStart"/>
      <w:r>
        <w:rPr>
          <w:lang w:val="en-GB"/>
        </w:rPr>
        <w:t>Hobucher</w:t>
      </w:r>
      <w:proofErr w:type="spellEnd"/>
      <w:r>
        <w:rPr>
          <w:lang w:val="en-GB"/>
        </w:rPr>
        <w:t xml:space="preserve">. “The quality of the products is superb, which also applies to the finish as well as to the sound. The ordering </w:t>
      </w:r>
      <w:r>
        <w:rPr>
          <w:lang w:val="en-GB"/>
        </w:rPr>
        <w:lastRenderedPageBreak/>
        <w:t xml:space="preserve">process and the repairs – which are rarely necessary – are uncomplicated. There is always a direct contact person available who comes to our assistance whenever the need arises.” </w:t>
      </w:r>
    </w:p>
    <w:p w14:paraId="3E8523F6" w14:textId="77777777" w:rsidR="00084102" w:rsidRPr="000C3B10" w:rsidRDefault="00084102" w:rsidP="00084102">
      <w:pPr>
        <w:rPr>
          <w:lang w:val="en-GB"/>
        </w:rPr>
      </w:pPr>
    </w:p>
    <w:p w14:paraId="2B9BD146" w14:textId="77777777" w:rsidR="005D24D2" w:rsidRPr="000C3B10" w:rsidRDefault="002D00A8" w:rsidP="005D24D2">
      <w:pPr>
        <w:rPr>
          <w:b/>
          <w:lang w:val="en-GB"/>
        </w:rPr>
      </w:pPr>
      <w:r w:rsidRPr="000C3B10">
        <w:rPr>
          <w:b/>
          <w:lang w:val="en-GB"/>
        </w:rPr>
        <w:t>R</w:t>
      </w:r>
      <w:r w:rsidR="00D45B35" w:rsidRPr="000C3B10">
        <w:rPr>
          <w:b/>
          <w:lang w:val="en-GB"/>
        </w:rPr>
        <w:t>eliable on every route</w:t>
      </w:r>
    </w:p>
    <w:p w14:paraId="13B83044" w14:textId="50556D73" w:rsidR="005D24D2" w:rsidRPr="000C3B10" w:rsidRDefault="009C3872" w:rsidP="005D24D2">
      <w:pPr>
        <w:rPr>
          <w:lang w:val="en-GB"/>
        </w:rPr>
      </w:pPr>
      <w:r>
        <w:rPr>
          <w:lang w:val="en-GB"/>
        </w:rPr>
        <w:t xml:space="preserve">The use of ground-breaking </w:t>
      </w:r>
      <w:r w:rsidR="005D24D2" w:rsidRPr="000C3B10">
        <w:rPr>
          <w:lang w:val="en-GB"/>
        </w:rPr>
        <w:t xml:space="preserve">Sennheiser Digital 6000 </w:t>
      </w:r>
      <w:r>
        <w:rPr>
          <w:lang w:val="en-GB"/>
        </w:rPr>
        <w:t xml:space="preserve">systems relieves the crew of any problems with wireless interference. “Ever since the </w:t>
      </w:r>
      <w:r w:rsidR="005D24D2" w:rsidRPr="000C3B10">
        <w:rPr>
          <w:lang w:val="en-GB"/>
        </w:rPr>
        <w:t xml:space="preserve">Digital 6000 </w:t>
      </w:r>
      <w:r w:rsidR="00A91FA1">
        <w:rPr>
          <w:lang w:val="en-GB"/>
        </w:rPr>
        <w:t>systems</w:t>
      </w:r>
      <w:r>
        <w:rPr>
          <w:lang w:val="en-GB"/>
        </w:rPr>
        <w:t xml:space="preserve"> were installed on board, we have no longer heard </w:t>
      </w:r>
      <w:r w:rsidR="00951467">
        <w:rPr>
          <w:lang w:val="en-GB"/>
        </w:rPr>
        <w:t xml:space="preserve">of </w:t>
      </w:r>
      <w:r>
        <w:rPr>
          <w:lang w:val="en-GB"/>
        </w:rPr>
        <w:t xml:space="preserve">any complaints whatsoever in this respect,” </w:t>
      </w:r>
      <w:r w:rsidR="00D45B35" w:rsidRPr="000C3B10">
        <w:rPr>
          <w:lang w:val="en-GB"/>
        </w:rPr>
        <w:t>report</w:t>
      </w:r>
      <w:r w:rsidR="00A91FA1">
        <w:rPr>
          <w:lang w:val="en-GB"/>
        </w:rPr>
        <w:t>ed</w:t>
      </w:r>
      <w:r w:rsidR="005D24D2" w:rsidRPr="000C3B10">
        <w:rPr>
          <w:lang w:val="en-GB"/>
        </w:rPr>
        <w:t xml:space="preserve"> Daniel </w:t>
      </w:r>
      <w:proofErr w:type="spellStart"/>
      <w:r w:rsidR="005D24D2" w:rsidRPr="000C3B10">
        <w:rPr>
          <w:lang w:val="en-GB"/>
        </w:rPr>
        <w:t>Hobucher</w:t>
      </w:r>
      <w:proofErr w:type="spellEnd"/>
      <w:r w:rsidR="005D24D2" w:rsidRPr="000C3B10">
        <w:rPr>
          <w:lang w:val="en-GB"/>
        </w:rPr>
        <w:t xml:space="preserve">. </w:t>
      </w:r>
      <w:r>
        <w:rPr>
          <w:lang w:val="en-GB"/>
        </w:rPr>
        <w:t xml:space="preserve">Even in the outside areas such as the pool deck, which tend to be particularly sensitive to transmission interference, everything works perfectly.” </w:t>
      </w:r>
    </w:p>
    <w:p w14:paraId="1C205F45" w14:textId="77777777" w:rsidR="005D24D2" w:rsidRPr="000C3B10" w:rsidRDefault="005D24D2" w:rsidP="005D24D2">
      <w:pPr>
        <w:rPr>
          <w:lang w:val="en-GB"/>
        </w:rPr>
      </w:pPr>
    </w:p>
    <w:p w14:paraId="20F3A73F" w14:textId="77777777" w:rsidR="005D24D2" w:rsidRPr="000C3B10" w:rsidRDefault="009C3872" w:rsidP="005D24D2">
      <w:pPr>
        <w:rPr>
          <w:lang w:val="en-GB"/>
        </w:rPr>
      </w:pPr>
      <w:r>
        <w:rPr>
          <w:lang w:val="en-GB"/>
        </w:rPr>
        <w:t xml:space="preserve">As the ships of the </w:t>
      </w:r>
      <w:r w:rsidR="005D24D2" w:rsidRPr="000C3B10">
        <w:rPr>
          <w:lang w:val="en-GB"/>
        </w:rPr>
        <w:t xml:space="preserve">AIDA </w:t>
      </w:r>
      <w:r>
        <w:rPr>
          <w:lang w:val="en-GB"/>
        </w:rPr>
        <w:t xml:space="preserve">fleet are registered under an Italian flag, </w:t>
      </w:r>
      <w:r w:rsidR="00165766">
        <w:rPr>
          <w:lang w:val="en-GB"/>
        </w:rPr>
        <w:t xml:space="preserve">the ships are legally speaking Italian territory. “Our ships are basically subject to Italian maritime law – also regarding the use of wireless frequencies,” explains </w:t>
      </w:r>
      <w:r w:rsidR="005D24D2" w:rsidRPr="000C3B10">
        <w:rPr>
          <w:lang w:val="en-GB"/>
        </w:rPr>
        <w:t xml:space="preserve">Daniel </w:t>
      </w:r>
      <w:proofErr w:type="spellStart"/>
      <w:r w:rsidR="005D24D2" w:rsidRPr="000C3B10">
        <w:rPr>
          <w:lang w:val="en-GB"/>
        </w:rPr>
        <w:t>Hobucher</w:t>
      </w:r>
      <w:proofErr w:type="spellEnd"/>
      <w:r w:rsidR="005D24D2" w:rsidRPr="000C3B10">
        <w:rPr>
          <w:lang w:val="en-GB"/>
        </w:rPr>
        <w:t xml:space="preserve">. </w:t>
      </w:r>
      <w:r w:rsidR="0052632B">
        <w:rPr>
          <w:lang w:val="en-GB"/>
        </w:rPr>
        <w:t>“With a view to the effects of the Digital</w:t>
      </w:r>
      <w:r w:rsidR="005D24D2" w:rsidRPr="000C3B10">
        <w:rPr>
          <w:lang w:val="en-GB"/>
        </w:rPr>
        <w:t xml:space="preserve"> Dividend</w:t>
      </w:r>
      <w:r w:rsidR="0052632B">
        <w:rPr>
          <w:lang w:val="en-GB"/>
        </w:rPr>
        <w:t>, we have decided to g</w:t>
      </w:r>
      <w:r w:rsidR="00951467">
        <w:rPr>
          <w:lang w:val="en-GB"/>
        </w:rPr>
        <w:t xml:space="preserve">o as low as possible </w:t>
      </w:r>
      <w:r w:rsidR="0052632B">
        <w:rPr>
          <w:lang w:val="en-GB"/>
        </w:rPr>
        <w:t xml:space="preserve">within the UHF range. We work with our </w:t>
      </w:r>
      <w:r w:rsidR="005D24D2" w:rsidRPr="000C3B10">
        <w:rPr>
          <w:lang w:val="en-GB"/>
        </w:rPr>
        <w:t xml:space="preserve">Digital 6000 </w:t>
      </w:r>
      <w:r w:rsidR="0052632B">
        <w:rPr>
          <w:lang w:val="en-GB"/>
        </w:rPr>
        <w:t>systems on all ships in the frequency range between 470 and 558 </w:t>
      </w:r>
      <w:r w:rsidR="005D24D2" w:rsidRPr="000C3B10">
        <w:rPr>
          <w:lang w:val="en-GB"/>
        </w:rPr>
        <w:t>M</w:t>
      </w:r>
      <w:r w:rsidR="0052632B">
        <w:rPr>
          <w:lang w:val="en-GB"/>
        </w:rPr>
        <w:t>Hz</w:t>
      </w:r>
      <w:r w:rsidR="005D24D2" w:rsidRPr="000C3B10">
        <w:rPr>
          <w:lang w:val="en-GB"/>
        </w:rPr>
        <w:t xml:space="preserve">, </w:t>
      </w:r>
      <w:r w:rsidR="0052632B">
        <w:rPr>
          <w:lang w:val="en-GB"/>
        </w:rPr>
        <w:t xml:space="preserve">which corresponds to the </w:t>
      </w:r>
      <w:r w:rsidR="005D24D2" w:rsidRPr="000C3B10">
        <w:rPr>
          <w:lang w:val="en-GB"/>
        </w:rPr>
        <w:t xml:space="preserve">Sennheiser </w:t>
      </w:r>
      <w:r w:rsidR="0052632B">
        <w:rPr>
          <w:lang w:val="en-GB"/>
        </w:rPr>
        <w:t>f</w:t>
      </w:r>
      <w:r w:rsidR="005D24D2" w:rsidRPr="000C3B10">
        <w:rPr>
          <w:lang w:val="en-GB"/>
        </w:rPr>
        <w:t>requen</w:t>
      </w:r>
      <w:r w:rsidR="0052632B">
        <w:rPr>
          <w:lang w:val="en-GB"/>
        </w:rPr>
        <w:t xml:space="preserve">cy groups </w:t>
      </w:r>
      <w:r w:rsidR="005D24D2" w:rsidRPr="000C3B10">
        <w:rPr>
          <w:lang w:val="en-GB"/>
        </w:rPr>
        <w:t xml:space="preserve">A1 </w:t>
      </w:r>
      <w:r w:rsidR="0052632B">
        <w:rPr>
          <w:lang w:val="en-GB"/>
        </w:rPr>
        <w:t xml:space="preserve">to </w:t>
      </w:r>
      <w:r w:rsidR="005D24D2" w:rsidRPr="000C3B10">
        <w:rPr>
          <w:lang w:val="en-GB"/>
        </w:rPr>
        <w:t xml:space="preserve">A4. </w:t>
      </w:r>
      <w:r w:rsidR="00D55A45">
        <w:rPr>
          <w:lang w:val="en-GB"/>
        </w:rPr>
        <w:t>In</w:t>
      </w:r>
      <w:r w:rsidR="0052632B">
        <w:rPr>
          <w:lang w:val="en-GB"/>
        </w:rPr>
        <w:t xml:space="preserve"> the past, we </w:t>
      </w:r>
      <w:r w:rsidR="00D55A45">
        <w:rPr>
          <w:lang w:val="en-GB"/>
        </w:rPr>
        <w:t xml:space="preserve">weren’t always able to select suitable segments as an alternative due to the smaller switching bandwidth. The Sennheiser Digital 6000 series, on the other hand, is </w:t>
      </w:r>
      <w:r w:rsidR="00305754">
        <w:rPr>
          <w:lang w:val="en-GB"/>
        </w:rPr>
        <w:t xml:space="preserve">always </w:t>
      </w:r>
      <w:r w:rsidR="00D55A45">
        <w:rPr>
          <w:lang w:val="en-GB"/>
        </w:rPr>
        <w:t xml:space="preserve">reliable on every route.” </w:t>
      </w:r>
    </w:p>
    <w:p w14:paraId="3B45B799" w14:textId="471D37D4" w:rsidR="00C24DAB" w:rsidRDefault="00C24DAB" w:rsidP="009871CA">
      <w:pPr>
        <w:pStyle w:val="About"/>
        <w:spacing w:line="360" w:lineRule="auto"/>
        <w:rPr>
          <w:noProof/>
          <w:lang w:val="en-GB" w:eastAsia="de-DE"/>
        </w:rPr>
      </w:pPr>
    </w:p>
    <w:p w14:paraId="46F39C8D" w14:textId="77777777" w:rsidR="00AF7830" w:rsidRDefault="00AF7830" w:rsidP="009871CA">
      <w:pPr>
        <w:pStyle w:val="About"/>
        <w:spacing w:line="360" w:lineRule="auto"/>
        <w:rPr>
          <w:noProof/>
          <w:lang w:val="en-GB" w:eastAsia="de-DE"/>
        </w:rPr>
      </w:pPr>
    </w:p>
    <w:p w14:paraId="0CF0FE45" w14:textId="77777777" w:rsidR="00AF7830" w:rsidRPr="002A7BE7" w:rsidRDefault="00AF7830" w:rsidP="00AF7830">
      <w:pPr>
        <w:spacing w:line="240" w:lineRule="auto"/>
        <w:rPr>
          <w:szCs w:val="18"/>
          <w:lang w:val="en-US"/>
        </w:rPr>
      </w:pPr>
      <w:r>
        <w:rPr>
          <w:b/>
          <w:szCs w:val="18"/>
          <w:lang w:val="en-US"/>
        </w:rPr>
        <w:t>A</w:t>
      </w:r>
      <w:r w:rsidRPr="00A02C36">
        <w:rPr>
          <w:b/>
          <w:szCs w:val="18"/>
          <w:lang w:val="en-US"/>
        </w:rPr>
        <w:t>bout Sennheiser</w:t>
      </w:r>
    </w:p>
    <w:p w14:paraId="145759B0" w14:textId="77777777" w:rsidR="00AF7830" w:rsidRPr="00AF7830" w:rsidRDefault="00AF7830" w:rsidP="00AF7830">
      <w:pPr>
        <w:spacing w:line="240" w:lineRule="auto"/>
        <w:rPr>
          <w:color w:val="0095D5" w:themeColor="accent1"/>
          <w:szCs w:val="18"/>
          <w:lang w:val="en-US"/>
        </w:rPr>
      </w:pPr>
      <w:r>
        <w:rPr>
          <w:lang w:val="en-US"/>
        </w:rPr>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w:t>
      </w:r>
      <w:r>
        <w:rPr>
          <w:rFonts w:ascii="Sennheiser Office" w:hAnsi="Sennheiser Office"/>
          <w:lang w:val="en-US"/>
        </w:rPr>
        <w:t xml:space="preserve">As part of the Sennheiser Group, the joint venture Sennheiser Communications A/S is specialized in wireless and wired headsets and speakerphones for contact centers, offices and Unified Communications environments as well as headsets for gaming and mobile devices. </w:t>
      </w:r>
      <w:r>
        <w:rPr>
          <w:lang w:val="en-US"/>
        </w:rPr>
        <w:t xml:space="preserve">In 2016, the Sennheiser Group had sales totaling </w:t>
      </w:r>
      <w:r>
        <w:rPr>
          <w:rFonts w:eastAsia="PMingLiU" w:cs="Arial"/>
          <w:szCs w:val="18"/>
          <w:lang w:val="en-US" w:eastAsia="zh-TW"/>
        </w:rPr>
        <w:t>€</w:t>
      </w:r>
      <w:r>
        <w:rPr>
          <w:lang w:val="en-US"/>
        </w:rPr>
        <w:t xml:space="preserve">658.4 million. </w:t>
      </w:r>
      <w:hyperlink r:id="rId11" w:history="1">
        <w:r w:rsidRPr="00AF7830">
          <w:rPr>
            <w:color w:val="0095D5" w:themeColor="accent1"/>
            <w:szCs w:val="18"/>
            <w:lang w:val="en-US"/>
          </w:rPr>
          <w:t>www.sennheiser.com</w:t>
        </w:r>
      </w:hyperlink>
    </w:p>
    <w:p w14:paraId="76186663" w14:textId="77777777" w:rsidR="00AF7830" w:rsidRPr="00AF7830" w:rsidRDefault="00AF7830" w:rsidP="00AF7830">
      <w:pPr>
        <w:spacing w:after="200" w:line="240" w:lineRule="auto"/>
        <w:rPr>
          <w:noProof/>
          <w:lang w:val="en-US" w:eastAsia="de-DE"/>
        </w:rPr>
      </w:pPr>
    </w:p>
    <w:p w14:paraId="211CDFAC" w14:textId="77777777" w:rsidR="00AF7830" w:rsidRPr="00AF7830" w:rsidRDefault="00AF7830" w:rsidP="00AF7830">
      <w:pPr>
        <w:pStyle w:val="Contact"/>
        <w:rPr>
          <w:b/>
          <w:lang w:val="en-US"/>
        </w:rPr>
      </w:pPr>
      <w:r w:rsidRPr="00AF7830">
        <w:rPr>
          <w:b/>
          <w:lang w:val="en-US"/>
        </w:rPr>
        <w:t>Local Press Contact</w:t>
      </w:r>
      <w:r w:rsidRPr="00AF7830">
        <w:rPr>
          <w:b/>
          <w:lang w:val="en-US"/>
        </w:rPr>
        <w:tab/>
        <w:t>Global Press Contact</w:t>
      </w:r>
    </w:p>
    <w:p w14:paraId="6BBD9F20" w14:textId="77777777" w:rsidR="00AF7830" w:rsidRPr="00AF7830" w:rsidRDefault="00AF7830" w:rsidP="00AF7830">
      <w:pPr>
        <w:pStyle w:val="Contact"/>
        <w:rPr>
          <w:lang w:val="en-US"/>
        </w:rPr>
      </w:pPr>
    </w:p>
    <w:p w14:paraId="648E8011" w14:textId="082ADB7D" w:rsidR="00AF7830" w:rsidRPr="009C453F" w:rsidRDefault="00AF7830" w:rsidP="00AF7830">
      <w:pPr>
        <w:pStyle w:val="Contact"/>
        <w:rPr>
          <w:color w:val="0095D5"/>
        </w:rPr>
      </w:pPr>
      <w:r>
        <w:rPr>
          <w:color w:val="0095D5"/>
        </w:rPr>
        <w:t>Stefan Peters</w:t>
      </w:r>
      <w:r w:rsidRPr="009C453F">
        <w:rPr>
          <w:color w:val="0095D5"/>
        </w:rPr>
        <w:tab/>
        <w:t>Stephanie Schmidt</w:t>
      </w:r>
    </w:p>
    <w:p w14:paraId="49D3E650" w14:textId="4242D4A4" w:rsidR="00AF7830" w:rsidRPr="009C453F" w:rsidRDefault="00AF7830" w:rsidP="00AF7830">
      <w:pPr>
        <w:pStyle w:val="Contact"/>
      </w:pPr>
      <w:r>
        <w:t>s</w:t>
      </w:r>
      <w:r w:rsidRPr="009C453F">
        <w:t>te</w:t>
      </w:r>
      <w:r>
        <w:t>fan.peters</w:t>
      </w:r>
      <w:r w:rsidRPr="009C453F">
        <w:t>@sennheiser.com</w:t>
      </w:r>
      <w:r w:rsidRPr="009C453F">
        <w:tab/>
        <w:t>stephanie.schmidt@sennheiser.com</w:t>
      </w:r>
    </w:p>
    <w:p w14:paraId="6137789B" w14:textId="671B6EBA" w:rsidR="00AF7830" w:rsidRDefault="00AF7830" w:rsidP="00AF7830">
      <w:pPr>
        <w:pStyle w:val="Contact"/>
        <w:rPr>
          <w:rFonts w:cs="Times New Roman"/>
          <w:bCs/>
        </w:rPr>
      </w:pPr>
      <w:r>
        <w:t>+49 (5130) 600 – 1026</w:t>
      </w:r>
      <w:r>
        <w:tab/>
        <w:t>+49 (5130) 600 – 1275</w:t>
      </w:r>
    </w:p>
    <w:p w14:paraId="7DEC3871" w14:textId="33176A00" w:rsidR="00A91FA1" w:rsidRPr="00AF7830" w:rsidRDefault="00A91FA1" w:rsidP="00AF7830">
      <w:pPr>
        <w:pStyle w:val="Contact"/>
        <w:spacing w:line="240" w:lineRule="auto"/>
        <w:jc w:val="both"/>
        <w:rPr>
          <w:sz w:val="16"/>
          <w:szCs w:val="16"/>
        </w:rPr>
      </w:pPr>
    </w:p>
    <w:sectPr w:rsidR="00A91FA1" w:rsidRPr="00AF7830"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12237" w14:textId="77777777" w:rsidR="005C31F1" w:rsidRDefault="005C31F1" w:rsidP="00CA1EB9">
      <w:pPr>
        <w:spacing w:line="240" w:lineRule="auto"/>
      </w:pPr>
      <w:r>
        <w:separator/>
      </w:r>
    </w:p>
  </w:endnote>
  <w:endnote w:type="continuationSeparator" w:id="0">
    <w:p w14:paraId="3AC4A28B" w14:textId="77777777" w:rsidR="005C31F1" w:rsidRDefault="005C31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Arial"/>
    <w:panose1 w:val="020B0504020101010102"/>
    <w:charset w:val="00"/>
    <w:family w:val="swiss"/>
    <w:pitch w:val="variable"/>
    <w:sig w:usb0="A00000AF" w:usb1="500020DB" w:usb2="00000000" w:usb3="00000000" w:csb0="00000093" w:csb1="00000000"/>
    <w:embedRegular r:id="rId1" w:fontKey="{98A61D25-53DD-445A-8821-41F8C824E96C}"/>
    <w:embedBold r:id="rId2" w:fontKey="{E7E87982-67A5-4882-A53F-65DD311440CA}"/>
    <w:embedBoldItalic r:id="rId3" w:fontKey="{AA5C67E7-D334-4DC4-B240-D803AB169188}"/>
  </w:font>
  <w:font w:name="Times New Roman">
    <w:panose1 w:val="02020603050405020304"/>
    <w:charset w:val="00"/>
    <w:family w:val="roman"/>
    <w:pitch w:val="variable"/>
    <w:sig w:usb0="E0002AFF" w:usb1="C0007841"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embedRegular r:id="rId4" w:fontKey="{12CD5CC8-E539-4011-B7AC-59B87F10A7E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5D51DFCA-9B72-4270-BD2F-02B418A0EE95}"/>
  </w:font>
  <w:font w:name="PMingLiU">
    <w:altName w:val="新細明體"/>
    <w:panose1 w:val="02020500000000000000"/>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6C01" w14:textId="77777777" w:rsidR="00EB6084" w:rsidRDefault="00EB6084">
    <w:pPr>
      <w:pStyle w:val="Fuzeile"/>
    </w:pPr>
    <w:r>
      <w:rPr>
        <w:noProof/>
        <w:lang w:eastAsia="de-DE"/>
      </w:rPr>
      <w:drawing>
        <wp:anchor distT="0" distB="0" distL="114300" distR="114300" simplePos="0" relativeHeight="251673600" behindDoc="0" locked="1" layoutInCell="1" allowOverlap="1" wp14:anchorId="3A147971" wp14:editId="3E83C38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04429" w14:textId="77777777" w:rsidR="005C31F1" w:rsidRDefault="005C31F1" w:rsidP="00CA1EB9">
      <w:pPr>
        <w:spacing w:line="240" w:lineRule="auto"/>
      </w:pPr>
      <w:r>
        <w:separator/>
      </w:r>
    </w:p>
  </w:footnote>
  <w:footnote w:type="continuationSeparator" w:id="0">
    <w:p w14:paraId="731E380F" w14:textId="77777777" w:rsidR="005C31F1" w:rsidRDefault="005C31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DF05F" w14:textId="05504764" w:rsidR="008E5D5C" w:rsidRPr="008E5D5C" w:rsidRDefault="008E5D5C" w:rsidP="008E5D5C">
    <w:pPr>
      <w:pStyle w:val="Kopfzeile"/>
      <w:rPr>
        <w:color w:val="0095D5" w:themeColor="accent1"/>
      </w:rPr>
    </w:pPr>
    <w:r w:rsidRPr="008E5D5C">
      <w:rPr>
        <w:color w:val="0095D5" w:themeColor="accent1"/>
      </w:rPr>
      <w:t>Press</w:t>
    </w:r>
    <w:r w:rsidR="00B4120E">
      <w:rPr>
        <w:color w:val="0095D5" w:themeColor="accent1"/>
      </w:rPr>
      <w:t xml:space="preserve"> RELEASE</w:t>
    </w:r>
    <w:r w:rsidRPr="008E5D5C">
      <w:rPr>
        <w:noProof/>
        <w:color w:val="0095D5" w:themeColor="accent1"/>
        <w:lang w:eastAsia="de-DE"/>
      </w:rPr>
      <w:drawing>
        <wp:anchor distT="0" distB="0" distL="114300" distR="114300" simplePos="0" relativeHeight="251660288" behindDoc="0" locked="1" layoutInCell="1" allowOverlap="1" wp14:anchorId="2C0BFB99" wp14:editId="62BFE9C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43B35CA" w14:textId="5F09C4A3" w:rsidR="008E5D5C" w:rsidRPr="008E5D5C" w:rsidRDefault="000A7179" w:rsidP="008E5D5C">
    <w:pPr>
      <w:pStyle w:val="Kopfzeile"/>
    </w:pPr>
    <w:r>
      <w:fldChar w:fldCharType="begin"/>
    </w:r>
    <w:r w:rsidR="008E5D5C">
      <w:instrText xml:space="preserve"> PAGE  \* Arabic  \* MERGEFORMAT </w:instrText>
    </w:r>
    <w:r>
      <w:fldChar w:fldCharType="separate"/>
    </w:r>
    <w:r w:rsidR="00ED29B9">
      <w:rPr>
        <w:noProof/>
      </w:rPr>
      <w:t>4</w:t>
    </w:r>
    <w:r>
      <w:fldChar w:fldCharType="end"/>
    </w:r>
    <w:r w:rsidR="008E5D5C">
      <w:t>/</w:t>
    </w:r>
    <w:r w:rsidR="00ED29B9">
      <w:fldChar w:fldCharType="begin"/>
    </w:r>
    <w:r w:rsidR="00ED29B9">
      <w:instrText xml:space="preserve"> NUMPAGES  \* Arabic  \* MERGEFORMAT </w:instrText>
    </w:r>
    <w:r w:rsidR="00ED29B9">
      <w:fldChar w:fldCharType="separate"/>
    </w:r>
    <w:r w:rsidR="00ED29B9">
      <w:rPr>
        <w:noProof/>
      </w:rPr>
      <w:t>4</w:t>
    </w:r>
    <w:r w:rsidR="00ED29B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BD1B4" w14:textId="5BB1638C" w:rsidR="00CA1EB9" w:rsidRPr="008E5D5C" w:rsidRDefault="00443360" w:rsidP="008E5D5C">
    <w:pPr>
      <w:pStyle w:val="Kopfzeile"/>
      <w:rPr>
        <w:color w:val="0095D5" w:themeColor="accent1"/>
      </w:rPr>
    </w:pPr>
    <w:r w:rsidRPr="008E5D5C">
      <w:rPr>
        <w:color w:val="0095D5" w:themeColor="accent1"/>
      </w:rPr>
      <w:t>Press</w:t>
    </w:r>
    <w:r w:rsidR="00B4120E">
      <w:rPr>
        <w:color w:val="0095D5" w:themeColor="accent1"/>
      </w:rPr>
      <w:t xml:space="preserve"> RELEASE</w:t>
    </w:r>
    <w:r w:rsidR="00CA1EB9" w:rsidRPr="008E5D5C">
      <w:rPr>
        <w:noProof/>
        <w:color w:val="0095D5" w:themeColor="accent1"/>
        <w:lang w:eastAsia="de-DE"/>
      </w:rPr>
      <w:drawing>
        <wp:anchor distT="0" distB="0" distL="114300" distR="114300" simplePos="0" relativeHeight="251656192" behindDoc="0" locked="1" layoutInCell="1" allowOverlap="1" wp14:anchorId="777794C2" wp14:editId="4192DC26">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98AE8C" w14:textId="28F30E64" w:rsidR="008E5D5C" w:rsidRPr="008E5D5C" w:rsidRDefault="000A7179" w:rsidP="008E5D5C">
    <w:pPr>
      <w:pStyle w:val="Kopfzeile"/>
    </w:pPr>
    <w:r>
      <w:fldChar w:fldCharType="begin"/>
    </w:r>
    <w:r w:rsidR="008E5D5C">
      <w:instrText xml:space="preserve"> PAGE  \* Arabic  \* MERGEFORMAT </w:instrText>
    </w:r>
    <w:r>
      <w:fldChar w:fldCharType="separate"/>
    </w:r>
    <w:r w:rsidR="00ED29B9">
      <w:rPr>
        <w:noProof/>
      </w:rPr>
      <w:t>1</w:t>
    </w:r>
    <w:r>
      <w:fldChar w:fldCharType="end"/>
    </w:r>
    <w:r w:rsidR="008E5D5C">
      <w:t>/</w:t>
    </w:r>
    <w:r w:rsidR="00ED29B9">
      <w:fldChar w:fldCharType="begin"/>
    </w:r>
    <w:r w:rsidR="00ED29B9">
      <w:instrText xml:space="preserve"> NUMPAGES  \* Arabic  \* MERGEFORMAT </w:instrText>
    </w:r>
    <w:r w:rsidR="00ED29B9">
      <w:fldChar w:fldCharType="separate"/>
    </w:r>
    <w:r w:rsidR="00ED29B9">
      <w:rPr>
        <w:noProof/>
      </w:rPr>
      <w:t>4</w:t>
    </w:r>
    <w:r w:rsidR="00ED29B9">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CA1EB9"/>
    <w:rsid w:val="00011499"/>
    <w:rsid w:val="000145B4"/>
    <w:rsid w:val="0003119D"/>
    <w:rsid w:val="00037A31"/>
    <w:rsid w:val="0006457C"/>
    <w:rsid w:val="00065A74"/>
    <w:rsid w:val="000723C3"/>
    <w:rsid w:val="000818F9"/>
    <w:rsid w:val="00084102"/>
    <w:rsid w:val="000A00E5"/>
    <w:rsid w:val="000A7179"/>
    <w:rsid w:val="000B1C6B"/>
    <w:rsid w:val="000C3B10"/>
    <w:rsid w:val="000C616C"/>
    <w:rsid w:val="000D2B20"/>
    <w:rsid w:val="000F72AE"/>
    <w:rsid w:val="001028FC"/>
    <w:rsid w:val="00111970"/>
    <w:rsid w:val="00111C85"/>
    <w:rsid w:val="00116F84"/>
    <w:rsid w:val="00121501"/>
    <w:rsid w:val="00123E2C"/>
    <w:rsid w:val="00134481"/>
    <w:rsid w:val="00154F4B"/>
    <w:rsid w:val="00165766"/>
    <w:rsid w:val="00167548"/>
    <w:rsid w:val="00171CB4"/>
    <w:rsid w:val="001763E9"/>
    <w:rsid w:val="00181EB1"/>
    <w:rsid w:val="001A2EEF"/>
    <w:rsid w:val="001B43AC"/>
    <w:rsid w:val="001B46A8"/>
    <w:rsid w:val="001C63D8"/>
    <w:rsid w:val="001D4E25"/>
    <w:rsid w:val="001E6CDB"/>
    <w:rsid w:val="001F3001"/>
    <w:rsid w:val="001F30AF"/>
    <w:rsid w:val="001F45CD"/>
    <w:rsid w:val="002045A9"/>
    <w:rsid w:val="002057CE"/>
    <w:rsid w:val="00216D3E"/>
    <w:rsid w:val="00217CCD"/>
    <w:rsid w:val="00241C2B"/>
    <w:rsid w:val="0024403C"/>
    <w:rsid w:val="00247268"/>
    <w:rsid w:val="0025165C"/>
    <w:rsid w:val="002763E1"/>
    <w:rsid w:val="00282A8D"/>
    <w:rsid w:val="0029750B"/>
    <w:rsid w:val="002A146D"/>
    <w:rsid w:val="002A3C4C"/>
    <w:rsid w:val="002B113E"/>
    <w:rsid w:val="002C4275"/>
    <w:rsid w:val="002C6AB1"/>
    <w:rsid w:val="002C6F4D"/>
    <w:rsid w:val="002D00A8"/>
    <w:rsid w:val="002E418E"/>
    <w:rsid w:val="0030081D"/>
    <w:rsid w:val="00305754"/>
    <w:rsid w:val="00306BAB"/>
    <w:rsid w:val="00311C6F"/>
    <w:rsid w:val="00326FB8"/>
    <w:rsid w:val="00337896"/>
    <w:rsid w:val="00346CB0"/>
    <w:rsid w:val="00353A5B"/>
    <w:rsid w:val="00372D57"/>
    <w:rsid w:val="00375ACD"/>
    <w:rsid w:val="00377D1F"/>
    <w:rsid w:val="003829D3"/>
    <w:rsid w:val="00383C03"/>
    <w:rsid w:val="003904BD"/>
    <w:rsid w:val="00392054"/>
    <w:rsid w:val="003B57E1"/>
    <w:rsid w:val="003C2887"/>
    <w:rsid w:val="003C6EEC"/>
    <w:rsid w:val="003D06A1"/>
    <w:rsid w:val="003D7C5E"/>
    <w:rsid w:val="003E27AB"/>
    <w:rsid w:val="003E446D"/>
    <w:rsid w:val="00412DF5"/>
    <w:rsid w:val="00427F92"/>
    <w:rsid w:val="0044247C"/>
    <w:rsid w:val="00443360"/>
    <w:rsid w:val="00453B3E"/>
    <w:rsid w:val="004574F8"/>
    <w:rsid w:val="00457941"/>
    <w:rsid w:val="00464BC7"/>
    <w:rsid w:val="004731F0"/>
    <w:rsid w:val="004760C2"/>
    <w:rsid w:val="004D4111"/>
    <w:rsid w:val="004E1A55"/>
    <w:rsid w:val="004E7756"/>
    <w:rsid w:val="004F73A2"/>
    <w:rsid w:val="00523953"/>
    <w:rsid w:val="00525DCD"/>
    <w:rsid w:val="0052632B"/>
    <w:rsid w:val="00527EB2"/>
    <w:rsid w:val="005327DB"/>
    <w:rsid w:val="005642E1"/>
    <w:rsid w:val="005C1F67"/>
    <w:rsid w:val="005C31F1"/>
    <w:rsid w:val="005D24D2"/>
    <w:rsid w:val="005D571F"/>
    <w:rsid w:val="0060142B"/>
    <w:rsid w:val="00617397"/>
    <w:rsid w:val="00623723"/>
    <w:rsid w:val="006258B0"/>
    <w:rsid w:val="00633CF0"/>
    <w:rsid w:val="00634EB0"/>
    <w:rsid w:val="00634FE9"/>
    <w:rsid w:val="006464C2"/>
    <w:rsid w:val="0066136A"/>
    <w:rsid w:val="00685359"/>
    <w:rsid w:val="006928DC"/>
    <w:rsid w:val="006928EF"/>
    <w:rsid w:val="006A02D9"/>
    <w:rsid w:val="006A0C4D"/>
    <w:rsid w:val="006D1629"/>
    <w:rsid w:val="006E74DE"/>
    <w:rsid w:val="006F058F"/>
    <w:rsid w:val="006F3C26"/>
    <w:rsid w:val="006F7874"/>
    <w:rsid w:val="00713F70"/>
    <w:rsid w:val="007237E9"/>
    <w:rsid w:val="00732815"/>
    <w:rsid w:val="00732897"/>
    <w:rsid w:val="007374B0"/>
    <w:rsid w:val="00766E21"/>
    <w:rsid w:val="00775C43"/>
    <w:rsid w:val="0079144B"/>
    <w:rsid w:val="007A49BF"/>
    <w:rsid w:val="007B6049"/>
    <w:rsid w:val="007B7A55"/>
    <w:rsid w:val="007C4F79"/>
    <w:rsid w:val="007C5F9B"/>
    <w:rsid w:val="007F7CBE"/>
    <w:rsid w:val="008234A0"/>
    <w:rsid w:val="00833A64"/>
    <w:rsid w:val="008451A4"/>
    <w:rsid w:val="00864D57"/>
    <w:rsid w:val="008725B2"/>
    <w:rsid w:val="008A1D2F"/>
    <w:rsid w:val="008A71B6"/>
    <w:rsid w:val="008B050A"/>
    <w:rsid w:val="008B47DC"/>
    <w:rsid w:val="008B61C6"/>
    <w:rsid w:val="008C6413"/>
    <w:rsid w:val="008D26E9"/>
    <w:rsid w:val="008D6CAB"/>
    <w:rsid w:val="008E238D"/>
    <w:rsid w:val="008E5ADD"/>
    <w:rsid w:val="008E5D5C"/>
    <w:rsid w:val="00916A3F"/>
    <w:rsid w:val="009302B0"/>
    <w:rsid w:val="00930731"/>
    <w:rsid w:val="009320A9"/>
    <w:rsid w:val="00951467"/>
    <w:rsid w:val="009528C8"/>
    <w:rsid w:val="00955A3C"/>
    <w:rsid w:val="00963251"/>
    <w:rsid w:val="0096404E"/>
    <w:rsid w:val="0097379F"/>
    <w:rsid w:val="00977493"/>
    <w:rsid w:val="009871CA"/>
    <w:rsid w:val="009A7858"/>
    <w:rsid w:val="009C3872"/>
    <w:rsid w:val="009C45A2"/>
    <w:rsid w:val="009C63AF"/>
    <w:rsid w:val="009D6AD5"/>
    <w:rsid w:val="00A06F3C"/>
    <w:rsid w:val="00A154A2"/>
    <w:rsid w:val="00A4377D"/>
    <w:rsid w:val="00A478A2"/>
    <w:rsid w:val="00A63589"/>
    <w:rsid w:val="00A653C8"/>
    <w:rsid w:val="00A67E47"/>
    <w:rsid w:val="00A81DC7"/>
    <w:rsid w:val="00A85BCF"/>
    <w:rsid w:val="00A90F3D"/>
    <w:rsid w:val="00A91FA1"/>
    <w:rsid w:val="00AB0C5A"/>
    <w:rsid w:val="00AB269A"/>
    <w:rsid w:val="00AB48ED"/>
    <w:rsid w:val="00AB5006"/>
    <w:rsid w:val="00AB5767"/>
    <w:rsid w:val="00AB7A5E"/>
    <w:rsid w:val="00AC4E77"/>
    <w:rsid w:val="00AC59D4"/>
    <w:rsid w:val="00AC6236"/>
    <w:rsid w:val="00AD0A45"/>
    <w:rsid w:val="00AD65E9"/>
    <w:rsid w:val="00AD75E0"/>
    <w:rsid w:val="00AE0EF3"/>
    <w:rsid w:val="00AE2057"/>
    <w:rsid w:val="00AF4279"/>
    <w:rsid w:val="00AF688B"/>
    <w:rsid w:val="00AF7830"/>
    <w:rsid w:val="00B03CB8"/>
    <w:rsid w:val="00B14BC1"/>
    <w:rsid w:val="00B20E88"/>
    <w:rsid w:val="00B4120E"/>
    <w:rsid w:val="00B45042"/>
    <w:rsid w:val="00B476AD"/>
    <w:rsid w:val="00BB006F"/>
    <w:rsid w:val="00BC1319"/>
    <w:rsid w:val="00C24DAB"/>
    <w:rsid w:val="00C27E6C"/>
    <w:rsid w:val="00C3313D"/>
    <w:rsid w:val="00C41662"/>
    <w:rsid w:val="00C5792A"/>
    <w:rsid w:val="00C66D73"/>
    <w:rsid w:val="00C75E86"/>
    <w:rsid w:val="00C8099E"/>
    <w:rsid w:val="00C81965"/>
    <w:rsid w:val="00C91ACD"/>
    <w:rsid w:val="00C91BCA"/>
    <w:rsid w:val="00CA0A93"/>
    <w:rsid w:val="00CA1EB9"/>
    <w:rsid w:val="00CC06C6"/>
    <w:rsid w:val="00CC3B41"/>
    <w:rsid w:val="00CC45B5"/>
    <w:rsid w:val="00CD5497"/>
    <w:rsid w:val="00D06FCD"/>
    <w:rsid w:val="00D17BD1"/>
    <w:rsid w:val="00D22EA6"/>
    <w:rsid w:val="00D45B35"/>
    <w:rsid w:val="00D52BEE"/>
    <w:rsid w:val="00D55A45"/>
    <w:rsid w:val="00D644ED"/>
    <w:rsid w:val="00D821D3"/>
    <w:rsid w:val="00D95339"/>
    <w:rsid w:val="00DA37F8"/>
    <w:rsid w:val="00DC69CF"/>
    <w:rsid w:val="00DC6DD4"/>
    <w:rsid w:val="00DD2F9B"/>
    <w:rsid w:val="00DE5132"/>
    <w:rsid w:val="00DF7B7B"/>
    <w:rsid w:val="00E014E6"/>
    <w:rsid w:val="00E01E89"/>
    <w:rsid w:val="00E233E0"/>
    <w:rsid w:val="00E32DE6"/>
    <w:rsid w:val="00E422C5"/>
    <w:rsid w:val="00E42C92"/>
    <w:rsid w:val="00E62A87"/>
    <w:rsid w:val="00E65137"/>
    <w:rsid w:val="00E90D9B"/>
    <w:rsid w:val="00E911A5"/>
    <w:rsid w:val="00EA508B"/>
    <w:rsid w:val="00EB3A71"/>
    <w:rsid w:val="00EB6084"/>
    <w:rsid w:val="00EC576E"/>
    <w:rsid w:val="00EC5DC0"/>
    <w:rsid w:val="00ED29B9"/>
    <w:rsid w:val="00EE4D16"/>
    <w:rsid w:val="00F00876"/>
    <w:rsid w:val="00F109BE"/>
    <w:rsid w:val="00F207DC"/>
    <w:rsid w:val="00F23482"/>
    <w:rsid w:val="00F32985"/>
    <w:rsid w:val="00F34A2B"/>
    <w:rsid w:val="00F40099"/>
    <w:rsid w:val="00F45AA6"/>
    <w:rsid w:val="00F45F5C"/>
    <w:rsid w:val="00F53345"/>
    <w:rsid w:val="00F75316"/>
    <w:rsid w:val="00FA6CD8"/>
    <w:rsid w:val="00FB07B6"/>
    <w:rsid w:val="00FB333C"/>
    <w:rsid w:val="00FB3A22"/>
    <w:rsid w:val="00FB6BE1"/>
    <w:rsid w:val="00FC4F37"/>
    <w:rsid w:val="00FD3544"/>
    <w:rsid w:val="00FD69BF"/>
    <w:rsid w:val="00FE70AF"/>
    <w:rsid w:val="00FF2BCB"/>
    <w:rsid w:val="00FF7F3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7BD881E8"/>
  <w15:docId w15:val="{D333057F-B2D6-4DC3-9F77-FEDBD022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8451A4"/>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451A4"/>
    <w:rPr>
      <w:rFonts w:ascii="Segoe UI" w:hAnsi="Segoe UI" w:cs="Segoe UI"/>
      <w:sz w:val="18"/>
      <w:szCs w:val="18"/>
    </w:rPr>
  </w:style>
  <w:style w:type="paragraph" w:customStyle="1" w:styleId="PPST04Text">
    <w:name w:val="PP ST04 Text"/>
    <w:rsid w:val="00FF7F36"/>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D17BD1"/>
    <w:pPr>
      <w:tabs>
        <w:tab w:val="left" w:pos="284"/>
      </w:tabs>
      <w:spacing w:after="120" w:line="240" w:lineRule="auto"/>
    </w:pPr>
    <w:rPr>
      <w:rFonts w:ascii="Arial" w:eastAsia="Times New Roman" w:hAnsi="Arial" w:cs="Times New Roman"/>
      <w:b/>
      <w:color w:val="333333"/>
      <w:sz w:val="22"/>
      <w:szCs w:val="20"/>
      <w:lang w:eastAsia="de-DE"/>
    </w:rPr>
  </w:style>
  <w:style w:type="character" w:styleId="Kommentarzeichen">
    <w:name w:val="annotation reference"/>
    <w:basedOn w:val="Absatz-Standardschriftart"/>
    <w:uiPriority w:val="99"/>
    <w:semiHidden/>
    <w:unhideWhenUsed/>
    <w:rsid w:val="005642E1"/>
    <w:rPr>
      <w:sz w:val="16"/>
      <w:szCs w:val="16"/>
    </w:rPr>
  </w:style>
  <w:style w:type="paragraph" w:styleId="Kommentartext">
    <w:name w:val="annotation text"/>
    <w:basedOn w:val="Standard"/>
    <w:link w:val="KommentartextZchn"/>
    <w:uiPriority w:val="99"/>
    <w:semiHidden/>
    <w:unhideWhenUsed/>
    <w:rsid w:val="005642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642E1"/>
    <w:rPr>
      <w:sz w:val="20"/>
      <w:szCs w:val="20"/>
    </w:rPr>
  </w:style>
  <w:style w:type="paragraph" w:styleId="Kommentarthema">
    <w:name w:val="annotation subject"/>
    <w:basedOn w:val="Kommentartext"/>
    <w:next w:val="Kommentartext"/>
    <w:link w:val="KommentarthemaZchn"/>
    <w:uiPriority w:val="99"/>
    <w:semiHidden/>
    <w:unhideWhenUsed/>
    <w:rsid w:val="005642E1"/>
    <w:rPr>
      <w:b/>
      <w:bCs/>
    </w:rPr>
  </w:style>
  <w:style w:type="character" w:customStyle="1" w:styleId="KommentarthemaZchn">
    <w:name w:val="Kommentarthema Zchn"/>
    <w:basedOn w:val="KommentartextZchn"/>
    <w:link w:val="Kommentarthema"/>
    <w:uiPriority w:val="99"/>
    <w:semiHidden/>
    <w:rsid w:val="005642E1"/>
    <w:rPr>
      <w:b/>
      <w:bCs/>
      <w:sz w:val="20"/>
      <w:szCs w:val="20"/>
    </w:rPr>
  </w:style>
  <w:style w:type="paragraph" w:styleId="StandardWeb">
    <w:name w:val="Normal (Web)"/>
    <w:basedOn w:val="Standard"/>
    <w:uiPriority w:val="99"/>
    <w:semiHidden/>
    <w:unhideWhenUsed/>
    <w:rsid w:val="005642E1"/>
    <w:pPr>
      <w:spacing w:before="100" w:beforeAutospacing="1" w:after="100" w:afterAutospacing="1" w:line="240" w:lineRule="auto"/>
    </w:pPr>
    <w:rPr>
      <w:rFonts w:ascii="Calibri" w:hAnsi="Calibri" w:cs="Calibri"/>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17434">
      <w:bodyDiv w:val="1"/>
      <w:marLeft w:val="0"/>
      <w:marRight w:val="0"/>
      <w:marTop w:val="0"/>
      <w:marBottom w:val="0"/>
      <w:divBdr>
        <w:top w:val="none" w:sz="0" w:space="0" w:color="auto"/>
        <w:left w:val="none" w:sz="0" w:space="0" w:color="auto"/>
        <w:bottom w:val="none" w:sz="0" w:space="0" w:color="auto"/>
        <w:right w:val="none" w:sz="0" w:space="0" w:color="auto"/>
      </w:divBdr>
    </w:div>
    <w:div w:id="143861232">
      <w:bodyDiv w:val="1"/>
      <w:marLeft w:val="0"/>
      <w:marRight w:val="0"/>
      <w:marTop w:val="0"/>
      <w:marBottom w:val="0"/>
      <w:divBdr>
        <w:top w:val="none" w:sz="0" w:space="0" w:color="auto"/>
        <w:left w:val="none" w:sz="0" w:space="0" w:color="auto"/>
        <w:bottom w:val="none" w:sz="0" w:space="0" w:color="auto"/>
        <w:right w:val="none" w:sz="0" w:space="0" w:color="auto"/>
      </w:divBdr>
    </w:div>
    <w:div w:id="158809256">
      <w:bodyDiv w:val="1"/>
      <w:marLeft w:val="0"/>
      <w:marRight w:val="0"/>
      <w:marTop w:val="0"/>
      <w:marBottom w:val="0"/>
      <w:divBdr>
        <w:top w:val="none" w:sz="0" w:space="0" w:color="auto"/>
        <w:left w:val="none" w:sz="0" w:space="0" w:color="auto"/>
        <w:bottom w:val="none" w:sz="0" w:space="0" w:color="auto"/>
        <w:right w:val="none" w:sz="0" w:space="0" w:color="auto"/>
      </w:divBdr>
    </w:div>
    <w:div w:id="163012190">
      <w:bodyDiv w:val="1"/>
      <w:marLeft w:val="0"/>
      <w:marRight w:val="0"/>
      <w:marTop w:val="0"/>
      <w:marBottom w:val="0"/>
      <w:divBdr>
        <w:top w:val="none" w:sz="0" w:space="0" w:color="auto"/>
        <w:left w:val="none" w:sz="0" w:space="0" w:color="auto"/>
        <w:bottom w:val="none" w:sz="0" w:space="0" w:color="auto"/>
        <w:right w:val="none" w:sz="0" w:space="0" w:color="auto"/>
      </w:divBdr>
    </w:div>
    <w:div w:id="275065097">
      <w:bodyDiv w:val="1"/>
      <w:marLeft w:val="0"/>
      <w:marRight w:val="0"/>
      <w:marTop w:val="0"/>
      <w:marBottom w:val="0"/>
      <w:divBdr>
        <w:top w:val="none" w:sz="0" w:space="0" w:color="auto"/>
        <w:left w:val="none" w:sz="0" w:space="0" w:color="auto"/>
        <w:bottom w:val="none" w:sz="0" w:space="0" w:color="auto"/>
        <w:right w:val="none" w:sz="0" w:space="0" w:color="auto"/>
      </w:divBdr>
    </w:div>
    <w:div w:id="420223475">
      <w:bodyDiv w:val="1"/>
      <w:marLeft w:val="0"/>
      <w:marRight w:val="0"/>
      <w:marTop w:val="0"/>
      <w:marBottom w:val="0"/>
      <w:divBdr>
        <w:top w:val="none" w:sz="0" w:space="0" w:color="auto"/>
        <w:left w:val="none" w:sz="0" w:space="0" w:color="auto"/>
        <w:bottom w:val="none" w:sz="0" w:space="0" w:color="auto"/>
        <w:right w:val="none" w:sz="0" w:space="0" w:color="auto"/>
      </w:divBdr>
    </w:div>
    <w:div w:id="424764395">
      <w:bodyDiv w:val="1"/>
      <w:marLeft w:val="0"/>
      <w:marRight w:val="0"/>
      <w:marTop w:val="0"/>
      <w:marBottom w:val="0"/>
      <w:divBdr>
        <w:top w:val="none" w:sz="0" w:space="0" w:color="auto"/>
        <w:left w:val="none" w:sz="0" w:space="0" w:color="auto"/>
        <w:bottom w:val="none" w:sz="0" w:space="0" w:color="auto"/>
        <w:right w:val="none" w:sz="0" w:space="0" w:color="auto"/>
      </w:divBdr>
    </w:div>
    <w:div w:id="461848937">
      <w:bodyDiv w:val="1"/>
      <w:marLeft w:val="0"/>
      <w:marRight w:val="0"/>
      <w:marTop w:val="0"/>
      <w:marBottom w:val="0"/>
      <w:divBdr>
        <w:top w:val="none" w:sz="0" w:space="0" w:color="auto"/>
        <w:left w:val="none" w:sz="0" w:space="0" w:color="auto"/>
        <w:bottom w:val="none" w:sz="0" w:space="0" w:color="auto"/>
        <w:right w:val="none" w:sz="0" w:space="0" w:color="auto"/>
      </w:divBdr>
    </w:div>
    <w:div w:id="633295973">
      <w:bodyDiv w:val="1"/>
      <w:marLeft w:val="0"/>
      <w:marRight w:val="0"/>
      <w:marTop w:val="0"/>
      <w:marBottom w:val="0"/>
      <w:divBdr>
        <w:top w:val="none" w:sz="0" w:space="0" w:color="auto"/>
        <w:left w:val="none" w:sz="0" w:space="0" w:color="auto"/>
        <w:bottom w:val="none" w:sz="0" w:space="0" w:color="auto"/>
        <w:right w:val="none" w:sz="0" w:space="0" w:color="auto"/>
      </w:divBdr>
    </w:div>
    <w:div w:id="743574616">
      <w:bodyDiv w:val="1"/>
      <w:marLeft w:val="0"/>
      <w:marRight w:val="0"/>
      <w:marTop w:val="0"/>
      <w:marBottom w:val="0"/>
      <w:divBdr>
        <w:top w:val="none" w:sz="0" w:space="0" w:color="auto"/>
        <w:left w:val="none" w:sz="0" w:space="0" w:color="auto"/>
        <w:bottom w:val="none" w:sz="0" w:space="0" w:color="auto"/>
        <w:right w:val="none" w:sz="0" w:space="0" w:color="auto"/>
      </w:divBdr>
    </w:div>
    <w:div w:id="871067116">
      <w:bodyDiv w:val="1"/>
      <w:marLeft w:val="0"/>
      <w:marRight w:val="0"/>
      <w:marTop w:val="0"/>
      <w:marBottom w:val="0"/>
      <w:divBdr>
        <w:top w:val="none" w:sz="0" w:space="0" w:color="auto"/>
        <w:left w:val="none" w:sz="0" w:space="0" w:color="auto"/>
        <w:bottom w:val="none" w:sz="0" w:space="0" w:color="auto"/>
        <w:right w:val="none" w:sz="0" w:space="0" w:color="auto"/>
      </w:divBdr>
    </w:div>
    <w:div w:id="960383681">
      <w:bodyDiv w:val="1"/>
      <w:marLeft w:val="0"/>
      <w:marRight w:val="0"/>
      <w:marTop w:val="0"/>
      <w:marBottom w:val="0"/>
      <w:divBdr>
        <w:top w:val="none" w:sz="0" w:space="0" w:color="auto"/>
        <w:left w:val="none" w:sz="0" w:space="0" w:color="auto"/>
        <w:bottom w:val="none" w:sz="0" w:space="0" w:color="auto"/>
        <w:right w:val="none" w:sz="0" w:space="0" w:color="auto"/>
      </w:divBdr>
    </w:div>
    <w:div w:id="1269776613">
      <w:bodyDiv w:val="1"/>
      <w:marLeft w:val="0"/>
      <w:marRight w:val="0"/>
      <w:marTop w:val="0"/>
      <w:marBottom w:val="0"/>
      <w:divBdr>
        <w:top w:val="none" w:sz="0" w:space="0" w:color="auto"/>
        <w:left w:val="none" w:sz="0" w:space="0" w:color="auto"/>
        <w:bottom w:val="none" w:sz="0" w:space="0" w:color="auto"/>
        <w:right w:val="none" w:sz="0" w:space="0" w:color="auto"/>
      </w:divBdr>
    </w:div>
    <w:div w:id="1335452750">
      <w:bodyDiv w:val="1"/>
      <w:marLeft w:val="0"/>
      <w:marRight w:val="0"/>
      <w:marTop w:val="0"/>
      <w:marBottom w:val="0"/>
      <w:divBdr>
        <w:top w:val="none" w:sz="0" w:space="0" w:color="auto"/>
        <w:left w:val="none" w:sz="0" w:space="0" w:color="auto"/>
        <w:bottom w:val="none" w:sz="0" w:space="0" w:color="auto"/>
        <w:right w:val="none" w:sz="0" w:space="0" w:color="auto"/>
      </w:divBdr>
    </w:div>
    <w:div w:id="1367945287">
      <w:bodyDiv w:val="1"/>
      <w:marLeft w:val="0"/>
      <w:marRight w:val="0"/>
      <w:marTop w:val="0"/>
      <w:marBottom w:val="0"/>
      <w:divBdr>
        <w:top w:val="none" w:sz="0" w:space="0" w:color="auto"/>
        <w:left w:val="none" w:sz="0" w:space="0" w:color="auto"/>
        <w:bottom w:val="none" w:sz="0" w:space="0" w:color="auto"/>
        <w:right w:val="none" w:sz="0" w:space="0" w:color="auto"/>
      </w:divBdr>
    </w:div>
    <w:div w:id="1504129321">
      <w:bodyDiv w:val="1"/>
      <w:marLeft w:val="0"/>
      <w:marRight w:val="0"/>
      <w:marTop w:val="0"/>
      <w:marBottom w:val="0"/>
      <w:divBdr>
        <w:top w:val="none" w:sz="0" w:space="0" w:color="auto"/>
        <w:left w:val="none" w:sz="0" w:space="0" w:color="auto"/>
        <w:bottom w:val="none" w:sz="0" w:space="0" w:color="auto"/>
        <w:right w:val="none" w:sz="0" w:space="0" w:color="auto"/>
      </w:divBdr>
    </w:div>
    <w:div w:id="1605651511">
      <w:bodyDiv w:val="1"/>
      <w:marLeft w:val="0"/>
      <w:marRight w:val="0"/>
      <w:marTop w:val="0"/>
      <w:marBottom w:val="0"/>
      <w:divBdr>
        <w:top w:val="none" w:sz="0" w:space="0" w:color="auto"/>
        <w:left w:val="none" w:sz="0" w:space="0" w:color="auto"/>
        <w:bottom w:val="none" w:sz="0" w:space="0" w:color="auto"/>
        <w:right w:val="none" w:sz="0" w:space="0" w:color="auto"/>
      </w:divBdr>
    </w:div>
    <w:div w:id="171202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A65F8-65B6-4499-B194-D5B7453B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6810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cp:revision>
  <cp:lastPrinted>2018-06-21T13:06:00Z</cp:lastPrinted>
  <dcterms:created xsi:type="dcterms:W3CDTF">2018-04-30T15:52:00Z</dcterms:created>
  <dcterms:modified xsi:type="dcterms:W3CDTF">2018-06-21T13:06:00Z</dcterms:modified>
</cp:coreProperties>
</file>